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C712F" w14:textId="0EF70F98" w:rsidR="009C03FF" w:rsidRDefault="003401F0">
      <w:pPr>
        <w:rPr>
          <w:color w:val="FF0000"/>
        </w:rPr>
      </w:pPr>
      <w:r>
        <w:rPr>
          <w:noProof/>
        </w:rPr>
        <mc:AlternateContent>
          <mc:Choice Requires="wps">
            <w:drawing>
              <wp:anchor distT="45720" distB="45720" distL="114300" distR="114300" simplePos="0" relativeHeight="251659264" behindDoc="1" locked="0" layoutInCell="1" allowOverlap="1" wp14:anchorId="158E6592" wp14:editId="1721051C">
                <wp:simplePos x="0" y="0"/>
                <wp:positionH relativeFrom="margin">
                  <wp:align>left</wp:align>
                </wp:positionH>
                <wp:positionV relativeFrom="paragraph">
                  <wp:posOffset>325755</wp:posOffset>
                </wp:positionV>
                <wp:extent cx="2533650" cy="2505075"/>
                <wp:effectExtent l="0" t="0" r="19050" b="28575"/>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2505350"/>
                        </a:xfrm>
                        <a:prstGeom prst="rect">
                          <a:avLst/>
                        </a:prstGeom>
                        <a:solidFill>
                          <a:srgbClr val="FFFFFF"/>
                        </a:solidFill>
                        <a:ln w="9525">
                          <a:solidFill>
                            <a:srgbClr val="000000"/>
                          </a:solidFill>
                          <a:miter lim="800000"/>
                          <a:headEnd/>
                          <a:tailEnd/>
                        </a:ln>
                      </wps:spPr>
                      <wps:txbx>
                        <w:txbxContent>
                          <w:p w14:paraId="637D5E4E" w14:textId="77777777" w:rsidR="009C03FF" w:rsidRPr="00046250" w:rsidRDefault="009C03FF" w:rsidP="009C03FF">
                            <w:pPr>
                              <w:rPr>
                                <w:b/>
                                <w:bCs/>
                                <w:u w:val="single"/>
                              </w:rPr>
                            </w:pPr>
                            <w:r w:rsidRPr="00046250">
                              <w:rPr>
                                <w:b/>
                                <w:bCs/>
                                <w:u w:val="single"/>
                              </w:rPr>
                              <w:t>Instructions for using this template</w:t>
                            </w:r>
                          </w:p>
                          <w:p w14:paraId="5B97C83A" w14:textId="7566DF48" w:rsidR="009C03FF" w:rsidRDefault="009C03FF" w:rsidP="009C03FF">
                            <w:r>
                              <w:t xml:space="preserve">The text provided is suggested, not mandatory. As long as the information in your </w:t>
                            </w:r>
                            <w:r w:rsidR="003401F0">
                              <w:t>submittal</w:t>
                            </w:r>
                            <w:r>
                              <w:t xml:space="preserve"> is clear, accurate, and </w:t>
                            </w:r>
                            <w:r w:rsidR="0003734B">
                              <w:t xml:space="preserve">compliant </w:t>
                            </w:r>
                            <w:r>
                              <w:t>with NCDOT Noise Policy and Manual, you can opt to use your own language.  However, your TN</w:t>
                            </w:r>
                            <w:r w:rsidR="0089585E">
                              <w:t>M Validation Submittal</w:t>
                            </w:r>
                            <w:r>
                              <w:t xml:space="preserve"> does need to contain all the pertinent information listed herein, and in the order provided in this Template.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8E6592" id="_x0000_t202" coordsize="21600,21600" o:spt="202" path="m,l,21600r21600,l21600,xe">
                <v:stroke joinstyle="miter"/>
                <v:path gradientshapeok="t" o:connecttype="rect"/>
              </v:shapetype>
              <v:shape id="Text Box 2" o:spid="_x0000_s1026" type="#_x0000_t202" style="position:absolute;margin-left:0;margin-top:25.65pt;width:199.5pt;height:197.25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">
                <v:textbox>
                  <w:txbxContent>
                    <w:p w14:paraId="637D5E4E" w14:textId="77777777" w:rsidR="009C03FF" w:rsidRPr="00046250" w:rsidRDefault="009C03FF" w:rsidP="009C03FF">
                      <w:pPr>
                        <w:rPr>
                          <w:b/>
                          <w:bCs/>
                          <w:u w:val="single"/>
                        </w:rPr>
                      </w:pPr>
                      <w:r w:rsidRPr="00046250">
                        <w:rPr>
                          <w:b/>
                          <w:bCs/>
                          <w:u w:val="single"/>
                        </w:rPr>
                        <w:t>Instructions for using this template</w:t>
                      </w:r>
                    </w:p>
                    <w:p w14:paraId="5B97C83A" w14:textId="7566DF48" w:rsidR="009C03FF" w:rsidRDefault="009C03FF" w:rsidP="009C03FF">
                      <w:r>
                        <w:t xml:space="preserve">The text provided is suggested, not mandatory. As long as the information in your </w:t>
                      </w:r>
                      <w:r w:rsidR="003401F0">
                        <w:t>submittal</w:t>
                      </w:r>
                      <w:r>
                        <w:t xml:space="preserve"> is clear, accurate, and </w:t>
                      </w:r>
                      <w:r w:rsidR="0003734B">
                        <w:t xml:space="preserve">compliant </w:t>
                      </w:r>
                      <w:r>
                        <w:t>with NCDOT Noise Policy and Manual, you can opt to use your own language.  However, your TN</w:t>
                      </w:r>
                      <w:r w:rsidR="0089585E">
                        <w:t>M Validation Submittal</w:t>
                      </w:r>
                      <w:r>
                        <w:t xml:space="preserve"> does need to contain all the pertinent information listed herein, and in the order provided in this Template.  </w:t>
                      </w:r>
                    </w:p>
                  </w:txbxContent>
                </v:textbox>
                <w10:wrap type="topAndBottom"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630C371B" wp14:editId="70A73EA1">
                <wp:simplePos x="0" y="0"/>
                <wp:positionH relativeFrom="margin">
                  <wp:align>right</wp:align>
                </wp:positionH>
                <wp:positionV relativeFrom="paragraph">
                  <wp:posOffset>335915</wp:posOffset>
                </wp:positionV>
                <wp:extent cx="2838450" cy="2489493"/>
                <wp:effectExtent l="0" t="0" r="19050" b="254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2489493"/>
                        </a:xfrm>
                        <a:prstGeom prst="rect">
                          <a:avLst/>
                        </a:prstGeom>
                        <a:solidFill>
                          <a:srgbClr val="FFFFFF"/>
                        </a:solidFill>
                        <a:ln w="9525">
                          <a:solidFill>
                            <a:srgbClr val="000000"/>
                          </a:solidFill>
                          <a:miter lim="800000"/>
                          <a:headEnd/>
                          <a:tailEnd/>
                        </a:ln>
                      </wps:spPr>
                      <wps:txbx>
                        <w:txbxContent>
                          <w:p w14:paraId="3E3187CE" w14:textId="77777777" w:rsidR="009C03FF" w:rsidRPr="00046250" w:rsidRDefault="009C03FF" w:rsidP="009C03FF">
                            <w:pPr>
                              <w:rPr>
                                <w:b/>
                                <w:bCs/>
                                <w:highlight w:val="yellow"/>
                                <w:u w:val="single"/>
                              </w:rPr>
                            </w:pPr>
                            <w:r w:rsidRPr="00046250">
                              <w:rPr>
                                <w:b/>
                                <w:bCs/>
                                <w:highlight w:val="yellow"/>
                                <w:u w:val="single"/>
                              </w:rPr>
                              <w:t xml:space="preserve">HIGHLIGHT LEGEND: </w:t>
                            </w:r>
                            <w:r>
                              <w:rPr>
                                <w:b/>
                                <w:bCs/>
                                <w:highlight w:val="yellow"/>
                                <w:u w:val="single"/>
                              </w:rPr>
                              <w:br/>
                            </w:r>
                          </w:p>
                          <w:p w14:paraId="0D33B884" w14:textId="77777777" w:rsidR="009C03FF" w:rsidRDefault="009C03FF" w:rsidP="009C03FF">
                            <w:r w:rsidRPr="00046250">
                              <w:rPr>
                                <w:highlight w:val="yellow"/>
                              </w:rPr>
                              <w:t>Yellow highlighted text</w:t>
                            </w:r>
                            <w:r>
                              <w:t xml:space="preserve"> should be replaced with project-specific text.  </w:t>
                            </w:r>
                          </w:p>
                          <w:p w14:paraId="143A48CB" w14:textId="7EBCF087" w:rsidR="009C03FF" w:rsidRDefault="009C03FF" w:rsidP="009C03FF">
                            <w:r w:rsidRPr="00046250">
                              <w:rPr>
                                <w:i/>
                                <w:iCs/>
                                <w:highlight w:val="cyan"/>
                              </w:rPr>
                              <w:t>Blue highlighted text</w:t>
                            </w:r>
                            <w:r>
                              <w:t xml:space="preserve"> is instructional; follow its guidance, but delete it from your </w:t>
                            </w:r>
                            <w:r w:rsidR="003401F0">
                              <w:t>TNM Validation Submittal</w:t>
                            </w:r>
                            <w:r>
                              <w:t>.</w:t>
                            </w:r>
                          </w:p>
                          <w:p w14:paraId="1B074700" w14:textId="3E93B489" w:rsidR="009C03FF" w:rsidRDefault="009C03FF" w:rsidP="009C03FF">
                            <w:r w:rsidRPr="00046250">
                              <w:rPr>
                                <w:highlight w:val="green"/>
                              </w:rPr>
                              <w:t>Green highlighted sections</w:t>
                            </w:r>
                            <w:r>
                              <w:t xml:space="preserve"> serve as example text – </w:t>
                            </w:r>
                            <w:r w:rsidR="00C72B81">
                              <w:t>d</w:t>
                            </w:r>
                            <w:r>
                              <w:t xml:space="preserve">elete these from your </w:t>
                            </w:r>
                            <w:r w:rsidR="0089585E">
                              <w:t>TNM Validation Submittal</w:t>
                            </w:r>
                            <w:r>
                              <w:t xml:space="preserve">, but use them as appropriate to craft the appropriate text for your </w:t>
                            </w:r>
                            <w:r w:rsidR="0089585E">
                              <w:t>memo</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0C371B" id="_x0000_s1027" type="#_x0000_t202" style="position:absolute;margin-left:172.3pt;margin-top:26.45pt;width:223.5pt;height:196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">
                <v:textbox>
                  <w:txbxContent>
                    <w:p w14:paraId="3E3187CE" w14:textId="77777777" w:rsidR="009C03FF" w:rsidRPr="00046250" w:rsidRDefault="009C03FF" w:rsidP="009C03FF">
                      <w:pPr>
                        <w:rPr>
                          <w:b/>
                          <w:bCs/>
                          <w:highlight w:val="yellow"/>
                          <w:u w:val="single"/>
                        </w:rPr>
                      </w:pPr>
                      <w:r w:rsidRPr="00046250">
                        <w:rPr>
                          <w:b/>
                          <w:bCs/>
                          <w:highlight w:val="yellow"/>
                          <w:u w:val="single"/>
                        </w:rPr>
                        <w:t xml:space="preserve">HIGHLIGHT LEGEND: </w:t>
                      </w:r>
                      <w:r>
                        <w:rPr>
                          <w:b/>
                          <w:bCs/>
                          <w:highlight w:val="yellow"/>
                          <w:u w:val="single"/>
                        </w:rPr>
                        <w:br/>
                      </w:r>
                    </w:p>
                    <w:p w14:paraId="0D33B884" w14:textId="77777777" w:rsidR="009C03FF" w:rsidRDefault="009C03FF" w:rsidP="009C03FF">
                      <w:r w:rsidRPr="00046250">
                        <w:rPr>
                          <w:highlight w:val="yellow"/>
                        </w:rPr>
                        <w:t>Yellow highlighted text</w:t>
                      </w:r>
                      <w:r>
                        <w:t xml:space="preserve"> should be replaced with project-specific text.  </w:t>
                      </w:r>
                    </w:p>
                    <w:p w14:paraId="143A48CB" w14:textId="7EBCF087" w:rsidR="009C03FF" w:rsidRDefault="009C03FF" w:rsidP="009C03FF">
                      <w:r w:rsidRPr="00046250">
                        <w:rPr>
                          <w:i/>
                          <w:iCs/>
                          <w:highlight w:val="cyan"/>
                        </w:rPr>
                        <w:t>Blue highlighted text</w:t>
                      </w:r>
                      <w:r>
                        <w:t xml:space="preserve"> is instructional; follow its guidance, but delete it from your </w:t>
                      </w:r>
                      <w:r w:rsidR="003401F0">
                        <w:t>TNM Validation Submittal</w:t>
                      </w:r>
                      <w:r>
                        <w:t>.</w:t>
                      </w:r>
                    </w:p>
                    <w:p w14:paraId="1B074700" w14:textId="3E93B489" w:rsidR="009C03FF" w:rsidRDefault="009C03FF" w:rsidP="009C03FF">
                      <w:r w:rsidRPr="00046250">
                        <w:rPr>
                          <w:highlight w:val="green"/>
                        </w:rPr>
                        <w:t>Green highlighted sections</w:t>
                      </w:r>
                      <w:r>
                        <w:t xml:space="preserve"> serve as example text – </w:t>
                      </w:r>
                      <w:r w:rsidR="00C72B81">
                        <w:t>d</w:t>
                      </w:r>
                      <w:r>
                        <w:t xml:space="preserve">elete these from your </w:t>
                      </w:r>
                      <w:r w:rsidR="0089585E">
                        <w:t>TNM Validation Submittal</w:t>
                      </w:r>
                      <w:r>
                        <w:t xml:space="preserve">, but use them as appropriate to craft the appropriate text for your </w:t>
                      </w:r>
                      <w:r w:rsidR="0089585E">
                        <w:t>memo</w:t>
                      </w:r>
                      <w:r>
                        <w:t xml:space="preserve">. </w:t>
                      </w:r>
                    </w:p>
                  </w:txbxContent>
                </v:textbox>
                <w10:wrap anchorx="margin"/>
              </v:shape>
            </w:pict>
          </mc:Fallback>
        </mc:AlternateContent>
      </w:r>
    </w:p>
    <w:p w14:paraId="21A5D32C" w14:textId="00C72C10" w:rsidR="009C03FF" w:rsidRDefault="009C03FF">
      <w:pPr>
        <w:rPr>
          <w:color w:val="FF0000"/>
        </w:rPr>
      </w:pPr>
    </w:p>
    <w:p w14:paraId="3A372E29" w14:textId="72C58820" w:rsidR="000425BA" w:rsidRPr="0089585E" w:rsidRDefault="00697FAE" w:rsidP="000425BA">
      <w:r w:rsidRPr="0089585E">
        <w:rPr>
          <w:highlight w:val="cyan"/>
        </w:rPr>
        <w:t xml:space="preserve">This memorandum should be </w:t>
      </w:r>
      <w:r w:rsidR="00B808A5">
        <w:rPr>
          <w:highlight w:val="cyan"/>
        </w:rPr>
        <w:t>prepared</w:t>
      </w:r>
      <w:r w:rsidR="00B808A5" w:rsidRPr="0089585E">
        <w:rPr>
          <w:highlight w:val="cyan"/>
        </w:rPr>
        <w:t xml:space="preserve"> </w:t>
      </w:r>
      <w:r w:rsidRPr="0089585E">
        <w:rPr>
          <w:highlight w:val="cyan"/>
        </w:rPr>
        <w:t>by a traffic noise analyst prequalified with NCDOT to p</w:t>
      </w:r>
      <w:r w:rsidR="002A3F40" w:rsidRPr="0089585E">
        <w:rPr>
          <w:highlight w:val="cyan"/>
        </w:rPr>
        <w:t>repare</w:t>
      </w:r>
      <w:r w:rsidRPr="0089585E">
        <w:rPr>
          <w:highlight w:val="cyan"/>
        </w:rPr>
        <w:t xml:space="preserve"> Traffic Noise Reports (TNRs) and/or Design Noise Reports (DNRs).</w:t>
      </w:r>
    </w:p>
    <w:p w14:paraId="04135FD4" w14:textId="38B1D5CD" w:rsidR="006524C8" w:rsidRPr="006524C8" w:rsidRDefault="006524C8">
      <w:r w:rsidRPr="006524C8">
        <w:t>________________________________________________________________________________</w:t>
      </w:r>
    </w:p>
    <w:p w14:paraId="317A5141" w14:textId="23395CD8" w:rsidR="007B2C94" w:rsidRPr="0089585E" w:rsidRDefault="00447BF1" w:rsidP="007B2C94">
      <w:pPr>
        <w:rPr>
          <w:highlight w:val="cyan"/>
        </w:rPr>
      </w:pPr>
      <w:r w:rsidRPr="0089585E">
        <w:rPr>
          <w:highlight w:val="cyan"/>
        </w:rPr>
        <w:t>Provide</w:t>
      </w:r>
      <w:r w:rsidR="007B2C94" w:rsidRPr="0089585E">
        <w:rPr>
          <w:highlight w:val="cyan"/>
        </w:rPr>
        <w:t xml:space="preserve"> </w:t>
      </w:r>
      <w:r w:rsidRPr="0089585E">
        <w:rPr>
          <w:highlight w:val="cyan"/>
        </w:rPr>
        <w:t xml:space="preserve">the following in a memorandum format using </w:t>
      </w:r>
      <w:r w:rsidR="007B2C94" w:rsidRPr="0089585E">
        <w:rPr>
          <w:highlight w:val="cyan"/>
        </w:rPr>
        <w:t>firm</w:t>
      </w:r>
      <w:r w:rsidRPr="0089585E">
        <w:rPr>
          <w:highlight w:val="cyan"/>
        </w:rPr>
        <w:t xml:space="preserve"> </w:t>
      </w:r>
      <w:r w:rsidR="007B2C94" w:rsidRPr="0089585E">
        <w:rPr>
          <w:highlight w:val="cyan"/>
        </w:rPr>
        <w:t>letterhead:</w:t>
      </w:r>
    </w:p>
    <w:p w14:paraId="3C8BF6BE" w14:textId="6CA73EB1" w:rsidR="007B2C94" w:rsidRPr="0089585E" w:rsidRDefault="007B2C94" w:rsidP="007B2C94">
      <w:pPr>
        <w:pStyle w:val="ListParagraph"/>
        <w:numPr>
          <w:ilvl w:val="0"/>
          <w:numId w:val="2"/>
        </w:numPr>
        <w:rPr>
          <w:highlight w:val="cyan"/>
        </w:rPr>
      </w:pPr>
      <w:r w:rsidRPr="0089585E">
        <w:rPr>
          <w:highlight w:val="cyan"/>
        </w:rPr>
        <w:t>To and from whom the memo is being sent</w:t>
      </w:r>
      <w:r w:rsidR="00447BF1" w:rsidRPr="0089585E">
        <w:rPr>
          <w:highlight w:val="cyan"/>
        </w:rPr>
        <w:t xml:space="preserve">. All memoranda should be addressed to </w:t>
      </w:r>
      <w:r w:rsidR="001D38AF">
        <w:rPr>
          <w:highlight w:val="cyan"/>
        </w:rPr>
        <w:t>Tracy Roberts</w:t>
      </w:r>
      <w:r w:rsidR="00447BF1" w:rsidRPr="0089585E">
        <w:rPr>
          <w:highlight w:val="cyan"/>
        </w:rPr>
        <w:t xml:space="preserve">, </w:t>
      </w:r>
      <w:r w:rsidR="001D38AF">
        <w:rPr>
          <w:highlight w:val="cyan"/>
        </w:rPr>
        <w:t>AICP</w:t>
      </w:r>
      <w:r w:rsidR="00447BF1" w:rsidRPr="0089585E">
        <w:rPr>
          <w:highlight w:val="cyan"/>
        </w:rPr>
        <w:t>, NCDOT Traffic Noise and Air Quality Group Leader.</w:t>
      </w:r>
    </w:p>
    <w:p w14:paraId="2BB1C068" w14:textId="28DDFD47" w:rsidR="007B2C94" w:rsidRPr="0089585E" w:rsidRDefault="00447BF1" w:rsidP="007B2C94">
      <w:pPr>
        <w:pStyle w:val="ListParagraph"/>
        <w:numPr>
          <w:ilvl w:val="0"/>
          <w:numId w:val="2"/>
        </w:numPr>
        <w:rPr>
          <w:highlight w:val="cyan"/>
        </w:rPr>
      </w:pPr>
      <w:r w:rsidRPr="0089585E">
        <w:rPr>
          <w:highlight w:val="cyan"/>
        </w:rPr>
        <w:t>Firm</w:t>
      </w:r>
      <w:r w:rsidR="007B2C94" w:rsidRPr="0089585E">
        <w:rPr>
          <w:highlight w:val="cyan"/>
        </w:rPr>
        <w:t xml:space="preserve"> contact information</w:t>
      </w:r>
      <w:r w:rsidRPr="0089585E">
        <w:rPr>
          <w:highlight w:val="cyan"/>
        </w:rPr>
        <w:t xml:space="preserve"> (name, phone number, and email)</w:t>
      </w:r>
    </w:p>
    <w:p w14:paraId="6A3DEF02" w14:textId="0445AC76" w:rsidR="007B2C94" w:rsidRPr="0089585E" w:rsidRDefault="007B2C94" w:rsidP="007B2C94">
      <w:pPr>
        <w:pStyle w:val="ListParagraph"/>
        <w:numPr>
          <w:ilvl w:val="0"/>
          <w:numId w:val="2"/>
        </w:numPr>
        <w:rPr>
          <w:highlight w:val="cyan"/>
        </w:rPr>
      </w:pPr>
      <w:r w:rsidRPr="0089585E">
        <w:rPr>
          <w:highlight w:val="cyan"/>
        </w:rPr>
        <w:t>Date</w:t>
      </w:r>
    </w:p>
    <w:p w14:paraId="7FF5D87F" w14:textId="2034DB39" w:rsidR="007B2C94" w:rsidRPr="0089585E" w:rsidRDefault="007B2C94" w:rsidP="007B2C94">
      <w:pPr>
        <w:pStyle w:val="ListParagraph"/>
        <w:numPr>
          <w:ilvl w:val="0"/>
          <w:numId w:val="2"/>
        </w:numPr>
        <w:rPr>
          <w:highlight w:val="cyan"/>
        </w:rPr>
      </w:pPr>
      <w:r w:rsidRPr="0089585E">
        <w:rPr>
          <w:highlight w:val="cyan"/>
        </w:rPr>
        <w:t>Subject (including the project STIP number)</w:t>
      </w:r>
    </w:p>
    <w:p w14:paraId="15F01F41" w14:textId="62AA2AB9" w:rsidR="00B808A5" w:rsidRDefault="00B808A5">
      <w:pPr>
        <w:rPr>
          <w:b/>
          <w:bCs/>
        </w:rPr>
      </w:pPr>
      <w:r w:rsidRPr="00350335">
        <w:rPr>
          <w:highlight w:val="yellow"/>
        </w:rPr>
        <w:t>Firm Name</w:t>
      </w:r>
      <w:r w:rsidRPr="00350335">
        <w:t xml:space="preserve"> prepared the following Noise </w:t>
      </w:r>
      <w:r>
        <w:t>Model Validation Memorandum</w:t>
      </w:r>
      <w:r w:rsidRPr="00350335">
        <w:t xml:space="preserve"> to meet requirements of the </w:t>
      </w:r>
      <w:r w:rsidR="001D38AF">
        <w:t xml:space="preserve">2016 or 2022 </w:t>
      </w:r>
      <w:r w:rsidR="001D38AF" w:rsidRPr="001D38AF">
        <w:rPr>
          <w:highlight w:val="yellow"/>
        </w:rPr>
        <w:t>[select one and delete the other]</w:t>
      </w:r>
      <w:r w:rsidR="001D38AF">
        <w:t xml:space="preserve"> </w:t>
      </w:r>
      <w:r w:rsidR="00D110AC">
        <w:t xml:space="preserve">NCDOT </w:t>
      </w:r>
      <w:r w:rsidR="001D38AF">
        <w:t>Traffic Noise Manual</w:t>
      </w:r>
      <w:r w:rsidR="009F5D42">
        <w:t xml:space="preserve"> (Noise Manual)</w:t>
      </w:r>
      <w:r w:rsidRPr="00350335">
        <w:t xml:space="preserve">. This </w:t>
      </w:r>
      <w:r>
        <w:t>memorandum</w:t>
      </w:r>
      <w:r w:rsidRPr="00350335">
        <w:t xml:space="preserve"> includes a</w:t>
      </w:r>
      <w:r>
        <w:t xml:space="preserve"> </w:t>
      </w:r>
      <w:r w:rsidRPr="00350335">
        <w:t>description of the short‐term</w:t>
      </w:r>
      <w:r w:rsidR="00EE095F">
        <w:t xml:space="preserve"> and long-term</w:t>
      </w:r>
      <w:r w:rsidRPr="00350335">
        <w:t xml:space="preserve"> noise measurement site/s, a</w:t>
      </w:r>
      <w:r w:rsidR="00EE095F">
        <w:t xml:space="preserve">s well as a summary of the methodology and results of the ambient noise data collection and traffic noise model validation efforts using </w:t>
      </w:r>
      <w:r w:rsidR="00EE095F" w:rsidRPr="00675215">
        <w:rPr>
          <w:color w:val="7030A0"/>
        </w:rPr>
        <w:t>Version 2.5</w:t>
      </w:r>
      <w:r w:rsidR="00EE095F">
        <w:t xml:space="preserve"> of the Federal Highway Administration (FHWA) Traffic Noise Model® (TNM) for the </w:t>
      </w:r>
      <w:r w:rsidR="00EE095F" w:rsidRPr="001708AA">
        <w:rPr>
          <w:highlight w:val="yellow"/>
        </w:rPr>
        <w:t>[enter STIP number]</w:t>
      </w:r>
      <w:r w:rsidR="00EE095F">
        <w:t xml:space="preserve"> </w:t>
      </w:r>
      <w:r w:rsidR="00EE095F" w:rsidRPr="008562FF">
        <w:t>Traffic</w:t>
      </w:r>
      <w:r w:rsidR="00EE095F">
        <w:t xml:space="preserve"> Noise Report / Design Noise Report </w:t>
      </w:r>
      <w:r w:rsidR="00EE095F" w:rsidRPr="001708AA">
        <w:rPr>
          <w:highlight w:val="yellow"/>
        </w:rPr>
        <w:t>[select the appropriate report type and delete the other]</w:t>
      </w:r>
      <w:r w:rsidR="00EE095F">
        <w:t>.</w:t>
      </w:r>
    </w:p>
    <w:p w14:paraId="520196C5" w14:textId="6FAE89FA" w:rsidR="009A03B0" w:rsidRDefault="00121F93">
      <w:pPr>
        <w:rPr>
          <w:b/>
          <w:bCs/>
        </w:rPr>
      </w:pPr>
      <w:r w:rsidRPr="00121F93">
        <w:rPr>
          <w:b/>
          <w:bCs/>
        </w:rPr>
        <w:t>Project Description</w:t>
      </w:r>
    </w:p>
    <w:p w14:paraId="1C2572BF" w14:textId="68866B48" w:rsidR="00325B7D" w:rsidRDefault="00910467">
      <w:r w:rsidRPr="00BC73B6">
        <w:rPr>
          <w:rFonts w:cstheme="minorHAnsi"/>
          <w:highlight w:val="cyan"/>
        </w:rPr>
        <w:t xml:space="preserve">[Provide brief project description including location, proposed improvements, </w:t>
      </w:r>
      <w:r w:rsidRPr="009B590B">
        <w:rPr>
          <w:rFonts w:cstheme="minorHAnsi"/>
          <w:highlight w:val="cyan"/>
        </w:rPr>
        <w:t xml:space="preserve">number of alternatives. </w:t>
      </w:r>
      <w:r w:rsidRPr="0011561D">
        <w:rPr>
          <w:rFonts w:cstheme="minorHAnsi"/>
          <w:highlight w:val="cyan"/>
        </w:rPr>
        <w:t xml:space="preserve">project length, </w:t>
      </w:r>
      <w:r w:rsidRPr="0009748B">
        <w:rPr>
          <w:rFonts w:cstheme="minorHAnsi"/>
          <w:highlight w:val="cyan"/>
        </w:rPr>
        <w:t xml:space="preserve">existing </w:t>
      </w:r>
      <w:r w:rsidRPr="00DE5BB0">
        <w:rPr>
          <w:rFonts w:cstheme="minorHAnsi"/>
          <w:highlight w:val="cyan"/>
        </w:rPr>
        <w:t>(base</w:t>
      </w:r>
      <w:r w:rsidRPr="00BB5EF9">
        <w:rPr>
          <w:rFonts w:cstheme="minorHAnsi"/>
          <w:highlight w:val="cyan"/>
        </w:rPr>
        <w:t>) year, design year, design speed, and any additional relevant project information.  Indicate the type of environmental document being prepared if TNR</w:t>
      </w:r>
      <w:r w:rsidR="001D38AF">
        <w:rPr>
          <w:rFonts w:cstheme="minorHAnsi"/>
          <w:highlight w:val="cyan"/>
        </w:rPr>
        <w:t>, or the type of environmental document and date of approval if DNR</w:t>
      </w:r>
      <w:r w:rsidRPr="00B42823">
        <w:rPr>
          <w:rFonts w:cstheme="minorHAnsi"/>
          <w:highlight w:val="cyan"/>
        </w:rPr>
        <w:t xml:space="preserve">.] </w:t>
      </w:r>
      <w:r w:rsidR="00B42823" w:rsidRPr="00B42823">
        <w:rPr>
          <w:rFonts w:cstheme="minorHAnsi"/>
          <w:highlight w:val="cyan"/>
        </w:rPr>
        <w:t>Indicate if environmental document is federal or state.</w:t>
      </w:r>
      <w:r w:rsidR="00D313E1">
        <w:t xml:space="preserve">  </w:t>
      </w:r>
    </w:p>
    <w:p w14:paraId="7FBA7386" w14:textId="54008488" w:rsidR="00910467" w:rsidRDefault="00910467">
      <w:r w:rsidRPr="00BC73B6">
        <w:rPr>
          <w:rFonts w:cstheme="minorHAnsi"/>
        </w:rPr>
        <w:lastRenderedPageBreak/>
        <w:t xml:space="preserve">The criteria, procedures and methodology employed for this </w:t>
      </w:r>
      <w:r w:rsidR="00EA70C1">
        <w:rPr>
          <w:rFonts w:cstheme="minorHAnsi"/>
        </w:rPr>
        <w:t xml:space="preserve">traffic </w:t>
      </w:r>
      <w:r w:rsidRPr="00BC73B6">
        <w:rPr>
          <w:rFonts w:cstheme="minorHAnsi"/>
        </w:rPr>
        <w:t xml:space="preserve">noise analysis </w:t>
      </w:r>
      <w:r w:rsidR="001D38AF">
        <w:rPr>
          <w:rFonts w:cstheme="minorHAnsi"/>
        </w:rPr>
        <w:t>are</w:t>
      </w:r>
      <w:r w:rsidRPr="00BC73B6">
        <w:rPr>
          <w:rFonts w:cstheme="minorHAnsi"/>
        </w:rPr>
        <w:t xml:space="preserve"> in accordance with the Noise Manual and the </w:t>
      </w:r>
      <w:r w:rsidR="00BE5014">
        <w:rPr>
          <w:rFonts w:cstheme="minorHAnsi"/>
        </w:rPr>
        <w:t xml:space="preserve">2025 </w:t>
      </w:r>
      <w:r w:rsidRPr="00BC73B6">
        <w:rPr>
          <w:rFonts w:cstheme="minorHAnsi"/>
        </w:rPr>
        <w:t xml:space="preserve">NCDOT Traffic Noise Policy (effective </w:t>
      </w:r>
      <w:r w:rsidR="00BE5014">
        <w:rPr>
          <w:rFonts w:cstheme="minorHAnsi"/>
        </w:rPr>
        <w:t>April 3, 2025</w:t>
      </w:r>
      <w:r w:rsidRPr="00BC73B6">
        <w:rPr>
          <w:rFonts w:cstheme="minorHAnsi"/>
        </w:rPr>
        <w:t xml:space="preserve">).  </w:t>
      </w:r>
      <w:r w:rsidRPr="00BC73B6">
        <w:rPr>
          <w:rFonts w:cstheme="minorHAnsi"/>
          <w:highlight w:val="cyan"/>
        </w:rPr>
        <w:t>If a different policy/manual is applicable, cite it instead.</w:t>
      </w:r>
    </w:p>
    <w:p w14:paraId="4FA78371" w14:textId="7B2840F6" w:rsidR="00FF3BB7" w:rsidRPr="00FF3BB7" w:rsidRDefault="00FF3BB7">
      <w:pPr>
        <w:rPr>
          <w:b/>
          <w:bCs/>
        </w:rPr>
      </w:pPr>
      <w:r w:rsidRPr="00FF3BB7">
        <w:rPr>
          <w:b/>
          <w:bCs/>
        </w:rPr>
        <w:t>Exi</w:t>
      </w:r>
      <w:r w:rsidR="00AA3C07">
        <w:rPr>
          <w:b/>
          <w:bCs/>
        </w:rPr>
        <w:t>s</w:t>
      </w:r>
      <w:r w:rsidRPr="00FF3BB7">
        <w:rPr>
          <w:b/>
          <w:bCs/>
        </w:rPr>
        <w:t>ting Noise Measurements</w:t>
      </w:r>
    </w:p>
    <w:p w14:paraId="477ADCC2" w14:textId="1FFB211E" w:rsidR="00AE59EC" w:rsidRDefault="00A71B13">
      <w:r w:rsidRPr="00A71B13">
        <w:t xml:space="preserve">The North Carolina Department of Transportation (NCDOT) approved the project's </w:t>
      </w:r>
      <w:r>
        <w:t>Noise Analysis Work Plan</w:t>
      </w:r>
      <w:r w:rsidR="008A1105">
        <w:t>,</w:t>
      </w:r>
      <w:r w:rsidRPr="00A71B13">
        <w:t xml:space="preserve"> dated</w:t>
      </w:r>
      <w:r>
        <w:t xml:space="preserve"> </w:t>
      </w:r>
      <w:r w:rsidRPr="0089335F">
        <w:rPr>
          <w:highlight w:val="yellow"/>
        </w:rPr>
        <w:t>[enter date]</w:t>
      </w:r>
      <w:r w:rsidRPr="00A71B13">
        <w:t>.</w:t>
      </w:r>
      <w:r w:rsidR="00AE59EC">
        <w:t xml:space="preserve"> The work plan </w:t>
      </w:r>
      <w:r w:rsidR="0020513E">
        <w:t>proposed</w:t>
      </w:r>
      <w:r w:rsidR="00AE59EC">
        <w:t xml:space="preserve"> </w:t>
      </w:r>
      <w:r w:rsidR="00AE59EC" w:rsidRPr="001708AA">
        <w:rPr>
          <w:highlight w:val="yellow"/>
        </w:rPr>
        <w:t>[enter number</w:t>
      </w:r>
      <w:r w:rsidR="00AE59EC" w:rsidRPr="003B652B">
        <w:rPr>
          <w:highlight w:val="yellow"/>
        </w:rPr>
        <w:t>]</w:t>
      </w:r>
      <w:r w:rsidR="00BB19A6" w:rsidRPr="00E675E5">
        <w:rPr>
          <w:highlight w:val="yellow"/>
        </w:rPr>
        <w:t xml:space="preserve"> [enter duration(s)]</w:t>
      </w:r>
      <w:r w:rsidR="00BB19A6">
        <w:t xml:space="preserve"> short-term noise measurement</w:t>
      </w:r>
      <w:r w:rsidR="00AE59EC" w:rsidRPr="00AE59EC">
        <w:rPr>
          <w:color w:val="FF0000"/>
        </w:rPr>
        <w:t xml:space="preserve"> </w:t>
      </w:r>
      <w:r w:rsidR="00AE59EC">
        <w:t>locations</w:t>
      </w:r>
      <w:r w:rsidR="003B652B">
        <w:t>,</w:t>
      </w:r>
      <w:r w:rsidR="00AE59EC">
        <w:t xml:space="preserve"> </w:t>
      </w:r>
      <w:r w:rsidR="003B652B">
        <w:t>in</w:t>
      </w:r>
      <w:r w:rsidR="00BB19A6">
        <w:t xml:space="preserve"> an array of </w:t>
      </w:r>
      <w:r w:rsidR="00BB19A6" w:rsidRPr="00E675E5">
        <w:rPr>
          <w:highlight w:val="yellow"/>
        </w:rPr>
        <w:t>[enter number]</w:t>
      </w:r>
      <w:r w:rsidR="00BB19A6">
        <w:t xml:space="preserve"> sound level meters at each location, generally representing the first, second, and third row of receptors </w:t>
      </w:r>
      <w:r w:rsidR="00BB19A6" w:rsidRPr="00E675E5">
        <w:rPr>
          <w:highlight w:val="cyan"/>
        </w:rPr>
        <w:t>(if applicable)</w:t>
      </w:r>
      <w:r w:rsidR="003B652B">
        <w:t>, for TNM model validation</w:t>
      </w:r>
      <w:r w:rsidR="00AE59EC">
        <w:t>.</w:t>
      </w:r>
      <w:r w:rsidR="003B652B">
        <w:t xml:space="preserve">  The work plan also proposed </w:t>
      </w:r>
      <w:r w:rsidR="003B652B" w:rsidRPr="00E675E5">
        <w:rPr>
          <w:highlight w:val="yellow"/>
        </w:rPr>
        <w:t>[enter number] [enter duration(s)]</w:t>
      </w:r>
      <w:r w:rsidR="003B652B">
        <w:t xml:space="preserve"> long-term noise measurements to establish existing ambient noise levels in areas where traffic noise is not dominant.</w:t>
      </w:r>
    </w:p>
    <w:p w14:paraId="3E60BBE4" w14:textId="7F1DFACE" w:rsidR="009A03B0" w:rsidRDefault="00325B7D">
      <w:pPr>
        <w:rPr>
          <w:color w:val="FF0000"/>
        </w:rPr>
      </w:pPr>
      <w:r>
        <w:t>Ambient noise</w:t>
      </w:r>
      <w:r w:rsidR="00D313E1">
        <w:t xml:space="preserve"> measurements were </w:t>
      </w:r>
      <w:r>
        <w:t>perfo</w:t>
      </w:r>
      <w:r w:rsidR="009002AA">
        <w:t>r</w:t>
      </w:r>
      <w:r>
        <w:t>med</w:t>
      </w:r>
      <w:r w:rsidR="00D313E1">
        <w:t xml:space="preserve"> on </w:t>
      </w:r>
      <w:r w:rsidR="00D313E1" w:rsidRPr="001708AA">
        <w:rPr>
          <w:highlight w:val="yellow"/>
        </w:rPr>
        <w:t>[enter date(s)]</w:t>
      </w:r>
      <w:r w:rsidR="003B652B">
        <w:rPr>
          <w:color w:val="FF0000"/>
        </w:rPr>
        <w:t>,</w:t>
      </w:r>
      <w:r w:rsidR="003B652B">
        <w:t xml:space="preserve"> including </w:t>
      </w:r>
      <w:r w:rsidR="00685DF4" w:rsidRPr="001708AA">
        <w:rPr>
          <w:highlight w:val="yellow"/>
        </w:rPr>
        <w:t>[enter number]</w:t>
      </w:r>
      <w:r w:rsidR="003234A8" w:rsidRPr="001708AA">
        <w:rPr>
          <w:highlight w:val="yellow"/>
        </w:rPr>
        <w:t xml:space="preserve"> </w:t>
      </w:r>
      <w:r w:rsidR="005E216A" w:rsidRPr="001708AA">
        <w:rPr>
          <w:highlight w:val="yellow"/>
        </w:rPr>
        <w:t>[enter duration(s)]</w:t>
      </w:r>
      <w:r w:rsidR="003234A8" w:rsidRPr="00685DF4">
        <w:t xml:space="preserve"> </w:t>
      </w:r>
      <w:r w:rsidR="00AA3C07">
        <w:t xml:space="preserve">short-term </w:t>
      </w:r>
      <w:r w:rsidR="003234A8">
        <w:t>measurements</w:t>
      </w:r>
      <w:r w:rsidR="003B652B">
        <w:t xml:space="preserve">, in an array of </w:t>
      </w:r>
      <w:r w:rsidR="003B652B" w:rsidRPr="00E675E5">
        <w:rPr>
          <w:highlight w:val="yellow"/>
        </w:rPr>
        <w:t>[enter number]</w:t>
      </w:r>
      <w:r w:rsidR="003B652B">
        <w:t xml:space="preserve"> sound level meters at each location,</w:t>
      </w:r>
      <w:r w:rsidR="003234A8">
        <w:t xml:space="preserve"> and </w:t>
      </w:r>
      <w:r w:rsidR="00685DF4" w:rsidRPr="001708AA">
        <w:rPr>
          <w:highlight w:val="yellow"/>
        </w:rPr>
        <w:t>[enter number]</w:t>
      </w:r>
      <w:r w:rsidR="003234A8" w:rsidRPr="001708AA">
        <w:rPr>
          <w:highlight w:val="yellow"/>
        </w:rPr>
        <w:t xml:space="preserve"> </w:t>
      </w:r>
      <w:r w:rsidR="005E216A" w:rsidRPr="001708AA">
        <w:rPr>
          <w:highlight w:val="yellow"/>
        </w:rPr>
        <w:t>[enter duration(s)]</w:t>
      </w:r>
      <w:r w:rsidR="003234A8" w:rsidRPr="00685DF4">
        <w:t xml:space="preserve"> </w:t>
      </w:r>
      <w:r w:rsidR="00AA3C07">
        <w:t xml:space="preserve">long-term </w:t>
      </w:r>
      <w:r w:rsidR="003234A8">
        <w:t>measurements.</w:t>
      </w:r>
      <w:r w:rsidR="00EA70C1">
        <w:t xml:space="preserve">  </w:t>
      </w:r>
      <w:r w:rsidR="00EA70C1" w:rsidRPr="00404D2E">
        <w:rPr>
          <w:highlight w:val="cyan"/>
        </w:rPr>
        <w:t>If the number of ambient noise measurements performed differs from the number proposed in the work plan, provide a brief explanation on why they differ.</w:t>
      </w:r>
      <w:r w:rsidR="00EA70C1">
        <w:t xml:space="preserve"> </w:t>
      </w:r>
      <w:r w:rsidR="00262A08">
        <w:t xml:space="preserve">  </w:t>
      </w:r>
      <w:r w:rsidR="00B02396">
        <w:t xml:space="preserve">All ambient noise measurement locations are shown on Figures </w:t>
      </w:r>
      <w:r w:rsidR="00B02396" w:rsidRPr="00404D2E">
        <w:rPr>
          <w:highlight w:val="yellow"/>
        </w:rPr>
        <w:t>#-##</w:t>
      </w:r>
      <w:r w:rsidR="00B02396">
        <w:t xml:space="preserve">.  </w:t>
      </w:r>
      <w:r w:rsidR="00262A08" w:rsidRPr="001708AA">
        <w:rPr>
          <w:color w:val="000000" w:themeColor="text1"/>
        </w:rPr>
        <w:t>The sound level metrics data for these measurements was collected in increments of one minute (i.e. a 20-minute short-term noise measurement session was comprised of 20 data points; a 24-hour long-term noise measurement session was comprised of 1,440 data points)</w:t>
      </w:r>
      <w:r w:rsidR="001708AA">
        <w:rPr>
          <w:color w:val="000000" w:themeColor="text1"/>
        </w:rPr>
        <w:t>.</w:t>
      </w:r>
      <w:r w:rsidR="0020513E">
        <w:t xml:space="preserve">  </w:t>
      </w:r>
      <w:r w:rsidR="0020513E" w:rsidRPr="001708AA">
        <w:rPr>
          <w:highlight w:val="yellow"/>
        </w:rPr>
        <w:t>[Provide a brief description of how</w:t>
      </w:r>
      <w:r w:rsidR="00675215" w:rsidRPr="001708AA">
        <w:rPr>
          <w:highlight w:val="yellow"/>
        </w:rPr>
        <w:t xml:space="preserve"> concurrent</w:t>
      </w:r>
      <w:r w:rsidR="00021DA4" w:rsidRPr="001708AA">
        <w:rPr>
          <w:highlight w:val="yellow"/>
        </w:rPr>
        <w:t>, bi-directional</w:t>
      </w:r>
      <w:r w:rsidR="0020513E" w:rsidRPr="001708AA">
        <w:rPr>
          <w:highlight w:val="yellow"/>
        </w:rPr>
        <w:t xml:space="preserve"> traffic </w:t>
      </w:r>
      <w:r w:rsidR="00675215" w:rsidRPr="001708AA">
        <w:rPr>
          <w:highlight w:val="yellow"/>
        </w:rPr>
        <w:t>counts</w:t>
      </w:r>
      <w:r w:rsidR="00447BF1" w:rsidRPr="001708AA">
        <w:rPr>
          <w:highlight w:val="yellow"/>
        </w:rPr>
        <w:t>, vehicle classifications,</w:t>
      </w:r>
      <w:r w:rsidR="004C7F06" w:rsidRPr="001708AA">
        <w:rPr>
          <w:highlight w:val="yellow"/>
        </w:rPr>
        <w:t xml:space="preserve"> and travel speeds</w:t>
      </w:r>
      <w:r w:rsidR="0020513E" w:rsidRPr="001708AA">
        <w:rPr>
          <w:highlight w:val="yellow"/>
        </w:rPr>
        <w:t xml:space="preserve"> were collected during the noise measurements.]</w:t>
      </w:r>
    </w:p>
    <w:p w14:paraId="715B28AB" w14:textId="1EAACE75" w:rsidR="00E47347" w:rsidRPr="00E47347" w:rsidRDefault="00E47347">
      <w:r w:rsidRPr="00E47347">
        <w:t xml:space="preserve">During the ambient noise measurements, weather conditions were collected with </w:t>
      </w:r>
      <w:r w:rsidR="00675215" w:rsidRPr="001708AA">
        <w:rPr>
          <w:highlight w:val="yellow"/>
        </w:rPr>
        <w:t>[Provide a brief description of how concurrent weather data were collected during the noise measurements]</w:t>
      </w:r>
      <w:r w:rsidRPr="00E47347">
        <w:t xml:space="preserve">.  </w:t>
      </w:r>
      <w:r w:rsidR="00B42823">
        <w:t xml:space="preserve">Pavement conditions were dry. </w:t>
      </w:r>
      <w:r w:rsidRPr="00E47347">
        <w:t>Refer to Table 1 for a summary of the weather data during the noise measurements.</w:t>
      </w:r>
    </w:p>
    <w:p w14:paraId="2905306C" w14:textId="2775752C" w:rsidR="0020513E" w:rsidRDefault="0020513E">
      <w:r>
        <w:t>The</w:t>
      </w:r>
      <w:r w:rsidR="00675215">
        <w:t xml:space="preserve"> noise levels obtained </w:t>
      </w:r>
      <w:r w:rsidR="00F87478">
        <w:t>during</w:t>
      </w:r>
      <w:r w:rsidR="00675215">
        <w:t xml:space="preserve"> the ambient noise measurement process</w:t>
      </w:r>
      <w:r w:rsidR="00F87478">
        <w:t xml:space="preserve"> are shown below in Table 2, ranging from approximately </w:t>
      </w:r>
      <w:r w:rsidR="00EE7715" w:rsidRPr="001708AA">
        <w:rPr>
          <w:highlight w:val="yellow"/>
        </w:rPr>
        <w:t>[</w:t>
      </w:r>
      <w:r w:rsidR="00F87478" w:rsidRPr="001708AA">
        <w:rPr>
          <w:highlight w:val="yellow"/>
        </w:rPr>
        <w:t>XX</w:t>
      </w:r>
      <w:r w:rsidR="00EE7715" w:rsidRPr="001708AA">
        <w:rPr>
          <w:highlight w:val="yellow"/>
        </w:rPr>
        <w:t>]</w:t>
      </w:r>
      <w:r w:rsidR="00F87478">
        <w:t xml:space="preserve"> dB(A) L</w:t>
      </w:r>
      <w:r w:rsidR="00F87478" w:rsidRPr="0020513E">
        <w:rPr>
          <w:vertAlign w:val="subscript"/>
        </w:rPr>
        <w:t>eq</w:t>
      </w:r>
      <w:r w:rsidR="00F87478">
        <w:t xml:space="preserve"> to </w:t>
      </w:r>
      <w:r w:rsidR="00EE7715" w:rsidRPr="001708AA">
        <w:rPr>
          <w:highlight w:val="yellow"/>
        </w:rPr>
        <w:t>[</w:t>
      </w:r>
      <w:r w:rsidR="00F87478" w:rsidRPr="001708AA">
        <w:rPr>
          <w:highlight w:val="yellow"/>
        </w:rPr>
        <w:t>XX</w:t>
      </w:r>
      <w:r w:rsidR="00EE7715" w:rsidRPr="001708AA">
        <w:rPr>
          <w:highlight w:val="yellow"/>
        </w:rPr>
        <w:t>]</w:t>
      </w:r>
      <w:r w:rsidR="00F87478">
        <w:t xml:space="preserve"> dB(A) </w:t>
      </w:r>
      <w:proofErr w:type="spellStart"/>
      <w:r w:rsidR="00F87478">
        <w:t>L</w:t>
      </w:r>
      <w:r w:rsidR="00F87478" w:rsidRPr="0020513E">
        <w:rPr>
          <w:vertAlign w:val="subscript"/>
        </w:rPr>
        <w:t>eq</w:t>
      </w:r>
      <w:proofErr w:type="spellEnd"/>
      <w:r>
        <w:t>.</w:t>
      </w:r>
    </w:p>
    <w:p w14:paraId="3577B9FF" w14:textId="1873022D" w:rsidR="00467DE7" w:rsidRDefault="0021584D" w:rsidP="00192CC7">
      <w:pPr>
        <w:autoSpaceDE w:val="0"/>
        <w:autoSpaceDN w:val="0"/>
        <w:adjustRightInd w:val="0"/>
        <w:spacing w:line="240" w:lineRule="auto"/>
        <w:rPr>
          <w:rFonts w:cstheme="minorHAnsi"/>
        </w:rPr>
      </w:pPr>
      <w:r w:rsidRPr="00E52BA2">
        <w:rPr>
          <w:rFonts w:cstheme="minorHAnsi"/>
          <w:highlight w:val="cyan"/>
        </w:rPr>
        <w:t xml:space="preserve">Noise measurement sites should be numbered based on the NSA they are located in. For example, MS-3.1 would </w:t>
      </w:r>
      <w:proofErr w:type="gramStart"/>
      <w:r w:rsidRPr="00E52BA2">
        <w:rPr>
          <w:rFonts w:cstheme="minorHAnsi"/>
          <w:highlight w:val="cyan"/>
        </w:rPr>
        <w:t>be located in</w:t>
      </w:r>
      <w:proofErr w:type="gramEnd"/>
      <w:r w:rsidRPr="00E52BA2">
        <w:rPr>
          <w:rFonts w:cstheme="minorHAnsi"/>
          <w:highlight w:val="cyan"/>
        </w:rPr>
        <w:t xml:space="preserve"> NSA 3. ST 10-1 would </w:t>
      </w:r>
      <w:proofErr w:type="gramStart"/>
      <w:r w:rsidRPr="00E52BA2">
        <w:rPr>
          <w:rFonts w:cstheme="minorHAnsi"/>
          <w:highlight w:val="cyan"/>
        </w:rPr>
        <w:t>be located in</w:t>
      </w:r>
      <w:proofErr w:type="gramEnd"/>
      <w:r w:rsidRPr="00E52BA2">
        <w:rPr>
          <w:rFonts w:cstheme="minorHAnsi"/>
          <w:highlight w:val="cyan"/>
        </w:rPr>
        <w:t xml:space="preserve"> NSA 10. Lastly, M2-2 would </w:t>
      </w:r>
      <w:proofErr w:type="gramStart"/>
      <w:r w:rsidRPr="00E52BA2">
        <w:rPr>
          <w:rFonts w:cstheme="minorHAnsi"/>
          <w:highlight w:val="cyan"/>
        </w:rPr>
        <w:t>be located in</w:t>
      </w:r>
      <w:proofErr w:type="gramEnd"/>
      <w:r w:rsidRPr="00E52BA2">
        <w:rPr>
          <w:rFonts w:cstheme="minorHAnsi"/>
          <w:highlight w:val="cyan"/>
        </w:rPr>
        <w:t xml:space="preserve"> NSA 2. Each of these naming </w:t>
      </w:r>
      <w:r w:rsidR="00747577">
        <w:rPr>
          <w:rFonts w:cstheme="minorHAnsi"/>
          <w:highlight w:val="cyan"/>
        </w:rPr>
        <w:t>conventions</w:t>
      </w:r>
      <w:r w:rsidRPr="00E52BA2">
        <w:rPr>
          <w:rFonts w:cstheme="minorHAnsi"/>
          <w:highlight w:val="cyan"/>
        </w:rPr>
        <w:t xml:space="preserve"> is acceptable; however, consistency must be applied throughout the course of the project noise analysis.</w:t>
      </w:r>
    </w:p>
    <w:p w14:paraId="20C908B5" w14:textId="1FD75383" w:rsidR="00C02BAE" w:rsidRDefault="00C02BAE">
      <w:pPr>
        <w:rPr>
          <w:b/>
          <w:bCs/>
        </w:rPr>
      </w:pPr>
      <w:r w:rsidRPr="00C02BAE">
        <w:rPr>
          <w:b/>
          <w:bCs/>
        </w:rPr>
        <w:t>Validation Models</w:t>
      </w:r>
    </w:p>
    <w:p w14:paraId="4C7E0C53" w14:textId="66895355" w:rsidR="00C02BAE" w:rsidRDefault="00C02BAE">
      <w:r>
        <w:t xml:space="preserve">In accordance with the </w:t>
      </w:r>
      <w:r w:rsidR="009F5D42">
        <w:t>Noise</w:t>
      </w:r>
      <w:r>
        <w:t xml:space="preserve"> Manual </w:t>
      </w:r>
      <w:r w:rsidR="00764F66" w:rsidRPr="00404D2E">
        <w:rPr>
          <w:highlight w:val="cyan"/>
        </w:rPr>
        <w:t>(</w:t>
      </w:r>
      <w:r w:rsidR="00764F66" w:rsidRPr="00764F66">
        <w:rPr>
          <w:rFonts w:cstheme="minorHAnsi"/>
          <w:highlight w:val="cyan"/>
        </w:rPr>
        <w:t xml:space="preserve">If a </w:t>
      </w:r>
      <w:r w:rsidR="00764F66" w:rsidRPr="00EF693C">
        <w:rPr>
          <w:rFonts w:cstheme="minorHAnsi"/>
          <w:highlight w:val="cyan"/>
        </w:rPr>
        <w:t>different policy/manual is applicable, cite it instead</w:t>
      </w:r>
      <w:r w:rsidR="00764F66" w:rsidRPr="00404D2E">
        <w:rPr>
          <w:rFonts w:cstheme="minorHAnsi"/>
          <w:highlight w:val="cyan"/>
        </w:rPr>
        <w:t>)</w:t>
      </w:r>
      <w:r>
        <w:t>, computer models using the FHWA TNM 2.5® were created to predict traffic noise in the project</w:t>
      </w:r>
      <w:r w:rsidR="00CE1873">
        <w:t xml:space="preserve"> study</w:t>
      </w:r>
      <w:r>
        <w:t xml:space="preserve"> area</w:t>
      </w:r>
      <w:r w:rsidR="00CE1873">
        <w:t xml:space="preserve">, and these models have been validated </w:t>
      </w:r>
      <w:r w:rsidR="00447BF1">
        <w:t xml:space="preserve">to local conditions </w:t>
      </w:r>
      <w:r w:rsidR="00CE1873">
        <w:t>through comparison between measured and predicted noise levels</w:t>
      </w:r>
      <w:r>
        <w:t>.</w:t>
      </w:r>
      <w:r w:rsidR="00CE1873">
        <w:t xml:space="preserve">  For each measurement location where the predicted noise level is within </w:t>
      </w:r>
      <w:r w:rsidR="00CE1873">
        <w:rPr>
          <w:rFonts w:cstheme="minorHAnsi"/>
        </w:rPr>
        <w:t>±</w:t>
      </w:r>
      <w:r w:rsidR="00CE1873">
        <w:t>3 dB(A) of the measured noise level, that measurement site is considered validated.</w:t>
      </w:r>
      <w:r w:rsidR="005A34C5">
        <w:t xml:space="preserve">  Refer to Table </w:t>
      </w:r>
      <w:r w:rsidR="006E2F3E">
        <w:t>2</w:t>
      </w:r>
      <w:r w:rsidR="005A34C5">
        <w:t xml:space="preserve"> for a summary of the TNM validation results.</w:t>
      </w:r>
    </w:p>
    <w:p w14:paraId="7FE9AF48" w14:textId="7F5A3052" w:rsidR="00192CC7" w:rsidRPr="00192CC7" w:rsidRDefault="00EE7715">
      <w:r w:rsidRPr="001708AA">
        <w:rPr>
          <w:highlight w:val="yellow"/>
        </w:rPr>
        <w:lastRenderedPageBreak/>
        <w:t>[</w:t>
      </w:r>
      <w:r w:rsidR="004E0939" w:rsidRPr="001708AA">
        <w:rPr>
          <w:highlight w:val="yellow"/>
        </w:rPr>
        <w:t>If any assumptions were</w:t>
      </w:r>
      <w:r w:rsidR="00153472" w:rsidRPr="001708AA">
        <w:rPr>
          <w:highlight w:val="yellow"/>
        </w:rPr>
        <w:t xml:space="preserve"> made while building the TNM validation models </w:t>
      </w:r>
      <w:r w:rsidR="00E50A49" w:rsidRPr="001708AA">
        <w:rPr>
          <w:highlight w:val="yellow"/>
        </w:rPr>
        <w:t>based on field observations</w:t>
      </w:r>
      <w:r w:rsidR="004E0939" w:rsidRPr="001708AA">
        <w:rPr>
          <w:highlight w:val="yellow"/>
        </w:rPr>
        <w:t>, provide brief description(s)</w:t>
      </w:r>
      <w:r w:rsidR="00E50A49" w:rsidRPr="001708AA">
        <w:rPr>
          <w:highlight w:val="yellow"/>
        </w:rPr>
        <w:t>.  These may include, but are not limited to, corridor speeds</w:t>
      </w:r>
      <w:r w:rsidR="002A3F40" w:rsidRPr="001708AA">
        <w:rPr>
          <w:highlight w:val="yellow"/>
        </w:rPr>
        <w:t xml:space="preserve">, terrain lines, </w:t>
      </w:r>
      <w:r w:rsidR="00E50A49" w:rsidRPr="001708AA">
        <w:rPr>
          <w:highlight w:val="yellow"/>
        </w:rPr>
        <w:t>tree zones</w:t>
      </w:r>
      <w:r w:rsidR="00780E98" w:rsidRPr="001708AA">
        <w:rPr>
          <w:highlight w:val="yellow"/>
        </w:rPr>
        <w:t>, ground zones, etc.</w:t>
      </w:r>
      <w:r w:rsidRPr="001708AA">
        <w:rPr>
          <w:highlight w:val="yellow"/>
        </w:rPr>
        <w:t>]</w:t>
      </w:r>
    </w:p>
    <w:p w14:paraId="099C3958" w14:textId="77777777" w:rsidR="00192CC7" w:rsidRDefault="00192CC7" w:rsidP="00E47347">
      <w:pPr>
        <w:jc w:val="center"/>
        <w:rPr>
          <w:b/>
          <w:bCs/>
        </w:rPr>
      </w:pPr>
    </w:p>
    <w:p w14:paraId="2DD3B2F8" w14:textId="1CC0ABEA" w:rsidR="00E47347" w:rsidRDefault="00E47347" w:rsidP="00E47347">
      <w:pPr>
        <w:jc w:val="center"/>
        <w:rPr>
          <w:b/>
          <w:bCs/>
        </w:rPr>
      </w:pPr>
      <w:r w:rsidRPr="002E6F42">
        <w:rPr>
          <w:b/>
          <w:bCs/>
        </w:rPr>
        <w:t xml:space="preserve">Table 1: </w:t>
      </w:r>
      <w:r>
        <w:rPr>
          <w:b/>
          <w:bCs/>
        </w:rPr>
        <w:t>Ambient Noise Measurement Weather Summary</w:t>
      </w:r>
    </w:p>
    <w:tbl>
      <w:tblPr>
        <w:tblStyle w:val="TableGrid"/>
        <w:tblW w:w="0" w:type="auto"/>
        <w:tblLayout w:type="fixed"/>
        <w:tblLook w:val="04A0" w:firstRow="1" w:lastRow="0" w:firstColumn="1" w:lastColumn="0" w:noHBand="0" w:noVBand="1"/>
      </w:tblPr>
      <w:tblGrid>
        <w:gridCol w:w="1525"/>
        <w:gridCol w:w="1080"/>
        <w:gridCol w:w="1440"/>
        <w:gridCol w:w="1260"/>
        <w:gridCol w:w="1350"/>
        <w:gridCol w:w="1435"/>
      </w:tblGrid>
      <w:tr w:rsidR="008F23CD" w14:paraId="523739FF" w14:textId="0E84BF73" w:rsidTr="00C72B81">
        <w:tc>
          <w:tcPr>
            <w:tcW w:w="1525" w:type="dxa"/>
            <w:shd w:val="clear" w:color="auto" w:fill="D9D9D9" w:themeFill="background1" w:themeFillShade="D9"/>
            <w:vAlign w:val="center"/>
          </w:tcPr>
          <w:p w14:paraId="7A5AFEF2" w14:textId="4DD3940E" w:rsidR="008F23CD" w:rsidRDefault="008F23CD" w:rsidP="00E47347">
            <w:pPr>
              <w:jc w:val="center"/>
              <w:rPr>
                <w:b/>
                <w:bCs/>
              </w:rPr>
            </w:pPr>
            <w:r>
              <w:rPr>
                <w:b/>
                <w:bCs/>
              </w:rPr>
              <w:t>Measurement Site</w:t>
            </w:r>
          </w:p>
        </w:tc>
        <w:tc>
          <w:tcPr>
            <w:tcW w:w="1080" w:type="dxa"/>
            <w:shd w:val="clear" w:color="auto" w:fill="D9D9D9" w:themeFill="background1" w:themeFillShade="D9"/>
            <w:vAlign w:val="center"/>
          </w:tcPr>
          <w:p w14:paraId="0E53E3A6" w14:textId="63C484C7" w:rsidR="008F23CD" w:rsidRDefault="008F23CD" w:rsidP="001708AA">
            <w:pPr>
              <w:jc w:val="center"/>
              <w:rPr>
                <w:b/>
                <w:bCs/>
              </w:rPr>
            </w:pPr>
            <w:r>
              <w:rPr>
                <w:b/>
                <w:bCs/>
              </w:rPr>
              <w:t>Temp. (°F)</w:t>
            </w:r>
          </w:p>
        </w:tc>
        <w:tc>
          <w:tcPr>
            <w:tcW w:w="1440" w:type="dxa"/>
            <w:shd w:val="clear" w:color="auto" w:fill="D9D9D9" w:themeFill="background1" w:themeFillShade="D9"/>
            <w:vAlign w:val="center"/>
          </w:tcPr>
          <w:p w14:paraId="4350FF9E" w14:textId="71F8369C" w:rsidR="008F23CD" w:rsidRDefault="008F23CD" w:rsidP="00E47347">
            <w:pPr>
              <w:jc w:val="center"/>
              <w:rPr>
                <w:b/>
                <w:bCs/>
              </w:rPr>
            </w:pPr>
            <w:r>
              <w:rPr>
                <w:b/>
                <w:bCs/>
              </w:rPr>
              <w:t>Cloud Cover</w:t>
            </w:r>
          </w:p>
        </w:tc>
        <w:tc>
          <w:tcPr>
            <w:tcW w:w="1260" w:type="dxa"/>
            <w:shd w:val="clear" w:color="auto" w:fill="D9D9D9" w:themeFill="background1" w:themeFillShade="D9"/>
            <w:vAlign w:val="center"/>
          </w:tcPr>
          <w:p w14:paraId="156B1F9A" w14:textId="17303C66" w:rsidR="008F23CD" w:rsidRDefault="008F23CD" w:rsidP="00E47347">
            <w:pPr>
              <w:jc w:val="center"/>
              <w:rPr>
                <w:b/>
                <w:bCs/>
              </w:rPr>
            </w:pPr>
            <w:r>
              <w:rPr>
                <w:b/>
                <w:bCs/>
              </w:rPr>
              <w:t>Wind Direction</w:t>
            </w:r>
          </w:p>
        </w:tc>
        <w:tc>
          <w:tcPr>
            <w:tcW w:w="1350" w:type="dxa"/>
            <w:shd w:val="clear" w:color="auto" w:fill="D9D9D9" w:themeFill="background1" w:themeFillShade="D9"/>
            <w:vAlign w:val="center"/>
          </w:tcPr>
          <w:p w14:paraId="49A80A32" w14:textId="589774AE" w:rsidR="008F23CD" w:rsidRDefault="008F23CD" w:rsidP="00E47347">
            <w:pPr>
              <w:jc w:val="center"/>
              <w:rPr>
                <w:b/>
                <w:bCs/>
              </w:rPr>
            </w:pPr>
            <w:r>
              <w:rPr>
                <w:b/>
                <w:bCs/>
              </w:rPr>
              <w:t>Wind Speed (mph)</w:t>
            </w:r>
          </w:p>
        </w:tc>
        <w:tc>
          <w:tcPr>
            <w:tcW w:w="1435" w:type="dxa"/>
            <w:shd w:val="clear" w:color="auto" w:fill="D9D9D9" w:themeFill="background1" w:themeFillShade="D9"/>
            <w:vAlign w:val="center"/>
          </w:tcPr>
          <w:p w14:paraId="15B1490A" w14:textId="4BC6EA12" w:rsidR="008F23CD" w:rsidRDefault="008F23CD" w:rsidP="00E47347">
            <w:pPr>
              <w:jc w:val="center"/>
              <w:rPr>
                <w:b/>
                <w:bCs/>
              </w:rPr>
            </w:pPr>
            <w:r>
              <w:rPr>
                <w:b/>
                <w:bCs/>
              </w:rPr>
              <w:t>Relative Humidity (%)</w:t>
            </w:r>
          </w:p>
        </w:tc>
      </w:tr>
      <w:tr w:rsidR="008F23CD" w14:paraId="6627B543" w14:textId="4D4BC931" w:rsidTr="00C72B81">
        <w:tc>
          <w:tcPr>
            <w:tcW w:w="1525" w:type="dxa"/>
            <w:vAlign w:val="center"/>
          </w:tcPr>
          <w:p w14:paraId="2BB8DF1A" w14:textId="34BEA0DE" w:rsidR="008F23CD" w:rsidRPr="0089585E" w:rsidRDefault="008F23CD" w:rsidP="00E47347">
            <w:pPr>
              <w:jc w:val="center"/>
              <w:rPr>
                <w:highlight w:val="green"/>
              </w:rPr>
            </w:pPr>
            <w:r w:rsidRPr="0089585E">
              <w:rPr>
                <w:highlight w:val="green"/>
              </w:rPr>
              <w:t>1</w:t>
            </w:r>
          </w:p>
        </w:tc>
        <w:tc>
          <w:tcPr>
            <w:tcW w:w="1080" w:type="dxa"/>
            <w:vAlign w:val="center"/>
          </w:tcPr>
          <w:p w14:paraId="1DCA2246" w14:textId="7BC4AEA0" w:rsidR="008F23CD" w:rsidRPr="0089585E" w:rsidRDefault="008F23CD" w:rsidP="001708AA">
            <w:pPr>
              <w:jc w:val="center"/>
              <w:rPr>
                <w:highlight w:val="green"/>
              </w:rPr>
            </w:pPr>
            <w:r w:rsidRPr="0089585E">
              <w:rPr>
                <w:highlight w:val="green"/>
              </w:rPr>
              <w:t>62</w:t>
            </w:r>
          </w:p>
        </w:tc>
        <w:tc>
          <w:tcPr>
            <w:tcW w:w="1440" w:type="dxa"/>
            <w:vAlign w:val="center"/>
          </w:tcPr>
          <w:p w14:paraId="5B3F3A84" w14:textId="0E9916C3" w:rsidR="008F23CD" w:rsidRDefault="008F23CD" w:rsidP="0089585E">
            <w:pPr>
              <w:jc w:val="center"/>
              <w:rPr>
                <w:highlight w:val="green"/>
              </w:rPr>
            </w:pPr>
            <w:r>
              <w:rPr>
                <w:highlight w:val="green"/>
              </w:rPr>
              <w:t>Clear/</w:t>
            </w:r>
          </w:p>
          <w:p w14:paraId="35A91EEA" w14:textId="17B80A53" w:rsidR="008F23CD" w:rsidRDefault="008F23CD" w:rsidP="0089585E">
            <w:pPr>
              <w:jc w:val="center"/>
              <w:rPr>
                <w:highlight w:val="green"/>
              </w:rPr>
            </w:pPr>
            <w:r>
              <w:rPr>
                <w:highlight w:val="green"/>
              </w:rPr>
              <w:t>Partly/</w:t>
            </w:r>
          </w:p>
          <w:p w14:paraId="659ECD36" w14:textId="77777777" w:rsidR="008F23CD" w:rsidRDefault="008F23CD" w:rsidP="0089585E">
            <w:pPr>
              <w:jc w:val="center"/>
              <w:rPr>
                <w:highlight w:val="green"/>
              </w:rPr>
            </w:pPr>
            <w:r>
              <w:rPr>
                <w:highlight w:val="green"/>
              </w:rPr>
              <w:t>Mostly/</w:t>
            </w:r>
          </w:p>
          <w:p w14:paraId="6E918C67" w14:textId="23B4AEB3" w:rsidR="008F23CD" w:rsidRPr="0089585E" w:rsidRDefault="008F23CD" w:rsidP="0089585E">
            <w:pPr>
              <w:jc w:val="center"/>
              <w:rPr>
                <w:highlight w:val="green"/>
              </w:rPr>
            </w:pPr>
            <w:r>
              <w:rPr>
                <w:highlight w:val="green"/>
              </w:rPr>
              <w:t>Overcast</w:t>
            </w:r>
          </w:p>
        </w:tc>
        <w:tc>
          <w:tcPr>
            <w:tcW w:w="1260" w:type="dxa"/>
            <w:vAlign w:val="center"/>
          </w:tcPr>
          <w:p w14:paraId="1B14AE71" w14:textId="77777777" w:rsidR="008F23CD" w:rsidRDefault="008F23CD" w:rsidP="00E47347">
            <w:pPr>
              <w:jc w:val="center"/>
              <w:rPr>
                <w:highlight w:val="green"/>
              </w:rPr>
            </w:pPr>
            <w:r>
              <w:rPr>
                <w:highlight w:val="green"/>
              </w:rPr>
              <w:t>NW/</w:t>
            </w:r>
          </w:p>
          <w:p w14:paraId="7E96B33E" w14:textId="77777777" w:rsidR="008F23CD" w:rsidRDefault="008F23CD" w:rsidP="00E47347">
            <w:pPr>
              <w:jc w:val="center"/>
              <w:rPr>
                <w:highlight w:val="green"/>
              </w:rPr>
            </w:pPr>
            <w:r>
              <w:rPr>
                <w:highlight w:val="green"/>
              </w:rPr>
              <w:t>NNW/</w:t>
            </w:r>
          </w:p>
          <w:p w14:paraId="60C4355D" w14:textId="169614B0" w:rsidR="008F23CD" w:rsidRPr="0089585E" w:rsidRDefault="008F23CD" w:rsidP="00E47347">
            <w:pPr>
              <w:jc w:val="center"/>
              <w:rPr>
                <w:highlight w:val="green"/>
              </w:rPr>
            </w:pPr>
            <w:r>
              <w:rPr>
                <w:highlight w:val="green"/>
              </w:rPr>
              <w:t>etc.</w:t>
            </w:r>
          </w:p>
        </w:tc>
        <w:tc>
          <w:tcPr>
            <w:tcW w:w="1350" w:type="dxa"/>
            <w:vAlign w:val="center"/>
          </w:tcPr>
          <w:p w14:paraId="62402AFE" w14:textId="672C4489" w:rsidR="008F23CD" w:rsidRPr="0089585E" w:rsidRDefault="008F23CD" w:rsidP="00E47347">
            <w:pPr>
              <w:jc w:val="center"/>
              <w:rPr>
                <w:highlight w:val="green"/>
              </w:rPr>
            </w:pPr>
            <w:r w:rsidRPr="0089585E">
              <w:rPr>
                <w:highlight w:val="green"/>
              </w:rPr>
              <w:t>5</w:t>
            </w:r>
          </w:p>
        </w:tc>
        <w:tc>
          <w:tcPr>
            <w:tcW w:w="1435" w:type="dxa"/>
            <w:vAlign w:val="center"/>
          </w:tcPr>
          <w:p w14:paraId="6F723E5B" w14:textId="7659C5FE" w:rsidR="008F23CD" w:rsidRPr="0089585E" w:rsidRDefault="008F23CD" w:rsidP="00E47347">
            <w:pPr>
              <w:jc w:val="center"/>
              <w:rPr>
                <w:highlight w:val="green"/>
              </w:rPr>
            </w:pPr>
            <w:r>
              <w:rPr>
                <w:highlight w:val="green"/>
              </w:rPr>
              <w:t>50</w:t>
            </w:r>
          </w:p>
        </w:tc>
      </w:tr>
      <w:tr w:rsidR="008F23CD" w14:paraId="55E567DA" w14:textId="0CCF15EF" w:rsidTr="00C72B81">
        <w:tc>
          <w:tcPr>
            <w:tcW w:w="1525" w:type="dxa"/>
            <w:vAlign w:val="center"/>
          </w:tcPr>
          <w:p w14:paraId="1C61C853" w14:textId="102E423D" w:rsidR="008F23CD" w:rsidRPr="0089585E" w:rsidRDefault="008F23CD" w:rsidP="00E47347">
            <w:pPr>
              <w:jc w:val="center"/>
              <w:rPr>
                <w:highlight w:val="green"/>
              </w:rPr>
            </w:pPr>
            <w:r w:rsidRPr="0089585E">
              <w:rPr>
                <w:highlight w:val="green"/>
              </w:rPr>
              <w:t>2</w:t>
            </w:r>
          </w:p>
        </w:tc>
        <w:tc>
          <w:tcPr>
            <w:tcW w:w="1080" w:type="dxa"/>
            <w:vAlign w:val="center"/>
          </w:tcPr>
          <w:p w14:paraId="5FC432B6" w14:textId="436C23BD" w:rsidR="008F23CD" w:rsidRPr="0089585E" w:rsidRDefault="008F23CD" w:rsidP="001708AA">
            <w:pPr>
              <w:jc w:val="center"/>
              <w:rPr>
                <w:highlight w:val="green"/>
              </w:rPr>
            </w:pPr>
            <w:r w:rsidRPr="0089585E">
              <w:rPr>
                <w:highlight w:val="green"/>
              </w:rPr>
              <w:t>66</w:t>
            </w:r>
          </w:p>
        </w:tc>
        <w:tc>
          <w:tcPr>
            <w:tcW w:w="1440" w:type="dxa"/>
            <w:vAlign w:val="center"/>
          </w:tcPr>
          <w:p w14:paraId="4800811B" w14:textId="77777777" w:rsidR="008F23CD" w:rsidRDefault="008F23CD" w:rsidP="0089585E">
            <w:pPr>
              <w:jc w:val="center"/>
              <w:rPr>
                <w:highlight w:val="green"/>
              </w:rPr>
            </w:pPr>
            <w:r>
              <w:rPr>
                <w:highlight w:val="green"/>
              </w:rPr>
              <w:t>Clear/</w:t>
            </w:r>
          </w:p>
          <w:p w14:paraId="5665CABD" w14:textId="77777777" w:rsidR="008F23CD" w:rsidRDefault="008F23CD" w:rsidP="0089585E">
            <w:pPr>
              <w:jc w:val="center"/>
              <w:rPr>
                <w:highlight w:val="green"/>
              </w:rPr>
            </w:pPr>
            <w:r>
              <w:rPr>
                <w:highlight w:val="green"/>
              </w:rPr>
              <w:t>Partly/</w:t>
            </w:r>
          </w:p>
          <w:p w14:paraId="1A1F9E03" w14:textId="77777777" w:rsidR="008F23CD" w:rsidRDefault="008F23CD" w:rsidP="0089585E">
            <w:pPr>
              <w:jc w:val="center"/>
              <w:rPr>
                <w:highlight w:val="green"/>
              </w:rPr>
            </w:pPr>
            <w:r>
              <w:rPr>
                <w:highlight w:val="green"/>
              </w:rPr>
              <w:t>Mostly/</w:t>
            </w:r>
          </w:p>
          <w:p w14:paraId="04DA54C0" w14:textId="49FD9B67" w:rsidR="008F23CD" w:rsidRPr="0089585E" w:rsidRDefault="008F23CD" w:rsidP="0089585E">
            <w:pPr>
              <w:jc w:val="center"/>
              <w:rPr>
                <w:highlight w:val="green"/>
              </w:rPr>
            </w:pPr>
            <w:r>
              <w:rPr>
                <w:highlight w:val="green"/>
              </w:rPr>
              <w:t>Overcast</w:t>
            </w:r>
          </w:p>
        </w:tc>
        <w:tc>
          <w:tcPr>
            <w:tcW w:w="1260" w:type="dxa"/>
            <w:vAlign w:val="center"/>
          </w:tcPr>
          <w:p w14:paraId="008923E4" w14:textId="77777777" w:rsidR="008F23CD" w:rsidRDefault="008F23CD" w:rsidP="00167F4D">
            <w:pPr>
              <w:jc w:val="center"/>
              <w:rPr>
                <w:highlight w:val="green"/>
              </w:rPr>
            </w:pPr>
            <w:r>
              <w:rPr>
                <w:highlight w:val="green"/>
              </w:rPr>
              <w:t>NW/</w:t>
            </w:r>
          </w:p>
          <w:p w14:paraId="28328532" w14:textId="77777777" w:rsidR="008F23CD" w:rsidRDefault="008F23CD" w:rsidP="00167F4D">
            <w:pPr>
              <w:jc w:val="center"/>
              <w:rPr>
                <w:highlight w:val="green"/>
              </w:rPr>
            </w:pPr>
            <w:r>
              <w:rPr>
                <w:highlight w:val="green"/>
              </w:rPr>
              <w:t>NNW/</w:t>
            </w:r>
          </w:p>
          <w:p w14:paraId="46F1FB0D" w14:textId="352C9ED1" w:rsidR="008F23CD" w:rsidRPr="0089585E" w:rsidRDefault="008F23CD" w:rsidP="00167F4D">
            <w:pPr>
              <w:jc w:val="center"/>
              <w:rPr>
                <w:highlight w:val="green"/>
              </w:rPr>
            </w:pPr>
            <w:r>
              <w:rPr>
                <w:highlight w:val="green"/>
              </w:rPr>
              <w:t>etc.</w:t>
            </w:r>
          </w:p>
        </w:tc>
        <w:tc>
          <w:tcPr>
            <w:tcW w:w="1350" w:type="dxa"/>
            <w:vAlign w:val="center"/>
          </w:tcPr>
          <w:p w14:paraId="4C390F7E" w14:textId="79AA876D" w:rsidR="008F23CD" w:rsidRPr="0089585E" w:rsidRDefault="008F23CD" w:rsidP="00E47347">
            <w:pPr>
              <w:jc w:val="center"/>
              <w:rPr>
                <w:highlight w:val="green"/>
              </w:rPr>
            </w:pPr>
            <w:r w:rsidRPr="0089585E">
              <w:rPr>
                <w:highlight w:val="green"/>
              </w:rPr>
              <w:t>5</w:t>
            </w:r>
          </w:p>
        </w:tc>
        <w:tc>
          <w:tcPr>
            <w:tcW w:w="1435" w:type="dxa"/>
            <w:vAlign w:val="center"/>
          </w:tcPr>
          <w:p w14:paraId="7F892273" w14:textId="4009AADB" w:rsidR="008F23CD" w:rsidRPr="0089585E" w:rsidRDefault="008F23CD" w:rsidP="00E47347">
            <w:pPr>
              <w:jc w:val="center"/>
              <w:rPr>
                <w:highlight w:val="green"/>
              </w:rPr>
            </w:pPr>
            <w:r>
              <w:rPr>
                <w:highlight w:val="green"/>
              </w:rPr>
              <w:t>50</w:t>
            </w:r>
          </w:p>
        </w:tc>
      </w:tr>
    </w:tbl>
    <w:p w14:paraId="162516B8" w14:textId="25632275" w:rsidR="008F23CD" w:rsidRDefault="00447BF1" w:rsidP="00447BF1">
      <w:r w:rsidRPr="00447BF1">
        <w:t>Source:</w:t>
      </w:r>
      <w:r>
        <w:t xml:space="preserve"> </w:t>
      </w:r>
      <w:r w:rsidRPr="001708AA">
        <w:rPr>
          <w:highlight w:val="yellow"/>
        </w:rPr>
        <w:t>[provide source of weather data]</w:t>
      </w:r>
    </w:p>
    <w:p w14:paraId="0365D173" w14:textId="42F65651" w:rsidR="00404D2E" w:rsidRPr="00192CC7" w:rsidRDefault="008F23CD" w:rsidP="00F178B1">
      <w:r w:rsidRPr="008F23CD">
        <w:rPr>
          <w:highlight w:val="cyan"/>
        </w:rPr>
        <w:t>Note: Pavement conditions must be dry during validation measurements. Precipitation is not included in the weather table since it will always be zero inches. Do not collect short-term measurements if there is precipitation.</w:t>
      </w:r>
      <w:r>
        <w:t xml:space="preserve"> </w:t>
      </w:r>
    </w:p>
    <w:p w14:paraId="1901E53B" w14:textId="77777777" w:rsidR="00192CC7" w:rsidRDefault="00192CC7" w:rsidP="002E6F42">
      <w:pPr>
        <w:jc w:val="center"/>
        <w:rPr>
          <w:b/>
          <w:bCs/>
        </w:rPr>
      </w:pPr>
    </w:p>
    <w:p w14:paraId="1514A077" w14:textId="49F6D11A" w:rsidR="003278CD" w:rsidRDefault="002E6F42" w:rsidP="002E6F42">
      <w:pPr>
        <w:jc w:val="center"/>
        <w:rPr>
          <w:b/>
          <w:bCs/>
        </w:rPr>
      </w:pPr>
      <w:r w:rsidRPr="002E6F42">
        <w:rPr>
          <w:b/>
          <w:bCs/>
        </w:rPr>
        <w:t xml:space="preserve">Table </w:t>
      </w:r>
      <w:r w:rsidR="001757B0">
        <w:rPr>
          <w:b/>
          <w:bCs/>
        </w:rPr>
        <w:t>2</w:t>
      </w:r>
      <w:r w:rsidRPr="002E6F42">
        <w:rPr>
          <w:b/>
          <w:bCs/>
        </w:rPr>
        <w:t xml:space="preserve">: TNM Validation </w:t>
      </w:r>
      <w:r w:rsidR="00232A9E">
        <w:rPr>
          <w:b/>
          <w:bCs/>
        </w:rPr>
        <w:t>Table</w:t>
      </w:r>
    </w:p>
    <w:tbl>
      <w:tblPr>
        <w:tblStyle w:val="TableGrid"/>
        <w:tblW w:w="9355" w:type="dxa"/>
        <w:jc w:val="center"/>
        <w:tblLayout w:type="fixed"/>
        <w:tblLook w:val="04A0" w:firstRow="1" w:lastRow="0" w:firstColumn="1" w:lastColumn="0" w:noHBand="0" w:noVBand="1"/>
      </w:tblPr>
      <w:tblGrid>
        <w:gridCol w:w="1525"/>
        <w:gridCol w:w="1530"/>
        <w:gridCol w:w="1980"/>
        <w:gridCol w:w="2160"/>
        <w:gridCol w:w="2160"/>
      </w:tblGrid>
      <w:tr w:rsidR="00F23E52" w14:paraId="3A4EBC83" w14:textId="77777777" w:rsidTr="00944518">
        <w:trPr>
          <w:jc w:val="center"/>
        </w:trPr>
        <w:tc>
          <w:tcPr>
            <w:tcW w:w="1525" w:type="dxa"/>
            <w:shd w:val="clear" w:color="auto" w:fill="D9D9D9" w:themeFill="background1" w:themeFillShade="D9"/>
            <w:vAlign w:val="center"/>
          </w:tcPr>
          <w:p w14:paraId="4A8D4315" w14:textId="3E05E26D" w:rsidR="00F23E52" w:rsidRPr="00E47347" w:rsidRDefault="00F23E52" w:rsidP="00E47347">
            <w:pPr>
              <w:jc w:val="center"/>
              <w:rPr>
                <w:b/>
                <w:bCs/>
              </w:rPr>
            </w:pPr>
            <w:r w:rsidRPr="00E47347">
              <w:rPr>
                <w:b/>
                <w:bCs/>
              </w:rPr>
              <w:t>Measurement Site</w:t>
            </w:r>
          </w:p>
        </w:tc>
        <w:tc>
          <w:tcPr>
            <w:tcW w:w="1530" w:type="dxa"/>
            <w:shd w:val="clear" w:color="auto" w:fill="D9D9D9" w:themeFill="background1" w:themeFillShade="D9"/>
            <w:vAlign w:val="center"/>
          </w:tcPr>
          <w:p w14:paraId="285363BB" w14:textId="7150A63A" w:rsidR="00F23E52" w:rsidRPr="00E47347" w:rsidRDefault="00F23E52" w:rsidP="002E6F42">
            <w:pPr>
              <w:jc w:val="center"/>
              <w:rPr>
                <w:b/>
                <w:bCs/>
              </w:rPr>
            </w:pPr>
            <w:r w:rsidRPr="00E47347">
              <w:rPr>
                <w:b/>
                <w:bCs/>
              </w:rPr>
              <w:t>Measurement No.</w:t>
            </w:r>
          </w:p>
        </w:tc>
        <w:tc>
          <w:tcPr>
            <w:tcW w:w="1980" w:type="dxa"/>
            <w:shd w:val="clear" w:color="auto" w:fill="D9D9D9" w:themeFill="background1" w:themeFillShade="D9"/>
            <w:vAlign w:val="center"/>
          </w:tcPr>
          <w:p w14:paraId="68071FD5" w14:textId="5D76C951" w:rsidR="00F23E52" w:rsidRPr="00E47347" w:rsidRDefault="00F23E52" w:rsidP="002E6F42">
            <w:pPr>
              <w:jc w:val="center"/>
              <w:rPr>
                <w:b/>
                <w:bCs/>
              </w:rPr>
            </w:pPr>
            <w:r w:rsidRPr="00E47347">
              <w:rPr>
                <w:b/>
                <w:bCs/>
              </w:rPr>
              <w:t>Measured L</w:t>
            </w:r>
            <w:r w:rsidRPr="00E47347">
              <w:rPr>
                <w:b/>
                <w:bCs/>
                <w:vertAlign w:val="subscript"/>
              </w:rPr>
              <w:t>eq</w:t>
            </w:r>
            <w:r w:rsidRPr="00E47347">
              <w:rPr>
                <w:b/>
                <w:bCs/>
              </w:rPr>
              <w:t>, dB(A)</w:t>
            </w:r>
            <w:r w:rsidRPr="00E47347">
              <w:rPr>
                <w:b/>
                <w:bCs/>
                <w:vertAlign w:val="superscript"/>
              </w:rPr>
              <w:t>1</w:t>
            </w:r>
          </w:p>
        </w:tc>
        <w:tc>
          <w:tcPr>
            <w:tcW w:w="2160" w:type="dxa"/>
            <w:shd w:val="clear" w:color="auto" w:fill="D9D9D9" w:themeFill="background1" w:themeFillShade="D9"/>
            <w:vAlign w:val="center"/>
          </w:tcPr>
          <w:p w14:paraId="745D16FA" w14:textId="3E2F85E5" w:rsidR="00F23E52" w:rsidRPr="00E47347" w:rsidRDefault="00F23E52" w:rsidP="002E6F42">
            <w:pPr>
              <w:jc w:val="center"/>
              <w:rPr>
                <w:b/>
                <w:bCs/>
              </w:rPr>
            </w:pPr>
            <w:r w:rsidRPr="00E47347">
              <w:rPr>
                <w:b/>
                <w:bCs/>
              </w:rPr>
              <w:t>TNM-Predicted L</w:t>
            </w:r>
            <w:r w:rsidRPr="00E47347">
              <w:rPr>
                <w:b/>
                <w:bCs/>
                <w:vertAlign w:val="subscript"/>
              </w:rPr>
              <w:t>eq</w:t>
            </w:r>
            <w:r w:rsidR="00021DA4">
              <w:rPr>
                <w:b/>
                <w:bCs/>
                <w:vertAlign w:val="subscript"/>
              </w:rPr>
              <w:t>(h)</w:t>
            </w:r>
            <w:r w:rsidRPr="00E47347">
              <w:rPr>
                <w:b/>
                <w:bCs/>
              </w:rPr>
              <w:t>, dB(A)</w:t>
            </w:r>
            <w:r w:rsidRPr="00E47347">
              <w:rPr>
                <w:b/>
                <w:bCs/>
                <w:vertAlign w:val="superscript"/>
              </w:rPr>
              <w:t xml:space="preserve"> 1</w:t>
            </w:r>
          </w:p>
        </w:tc>
        <w:tc>
          <w:tcPr>
            <w:tcW w:w="2160" w:type="dxa"/>
            <w:shd w:val="clear" w:color="auto" w:fill="D9D9D9" w:themeFill="background1" w:themeFillShade="D9"/>
            <w:vAlign w:val="center"/>
          </w:tcPr>
          <w:p w14:paraId="3247648A" w14:textId="1DDFF233" w:rsidR="00F23E52" w:rsidRPr="00E47347" w:rsidRDefault="00F23E52" w:rsidP="002E6F42">
            <w:pPr>
              <w:jc w:val="center"/>
              <w:rPr>
                <w:b/>
                <w:bCs/>
              </w:rPr>
            </w:pPr>
            <w:r w:rsidRPr="00E47347">
              <w:rPr>
                <w:b/>
                <w:bCs/>
              </w:rPr>
              <w:t>Validation Delta (Pred-Meas), dB(A)</w:t>
            </w:r>
            <w:r w:rsidRPr="00E47347">
              <w:rPr>
                <w:b/>
                <w:bCs/>
                <w:vertAlign w:val="superscript"/>
              </w:rPr>
              <w:t xml:space="preserve"> 1</w:t>
            </w:r>
          </w:p>
        </w:tc>
      </w:tr>
      <w:tr w:rsidR="00F23E52" w14:paraId="246DD53D" w14:textId="77777777" w:rsidTr="00944518">
        <w:trPr>
          <w:jc w:val="center"/>
        </w:trPr>
        <w:tc>
          <w:tcPr>
            <w:tcW w:w="1525" w:type="dxa"/>
            <w:vMerge w:val="restart"/>
            <w:vAlign w:val="center"/>
          </w:tcPr>
          <w:p w14:paraId="79A2B225" w14:textId="236EE16E" w:rsidR="00F23E52" w:rsidRPr="0089585E" w:rsidRDefault="00F23E52" w:rsidP="002E6F42">
            <w:pPr>
              <w:jc w:val="center"/>
              <w:rPr>
                <w:color w:val="7030A0"/>
                <w:highlight w:val="green"/>
              </w:rPr>
            </w:pPr>
            <w:r w:rsidRPr="0089585E">
              <w:rPr>
                <w:color w:val="7030A0"/>
                <w:highlight w:val="green"/>
              </w:rPr>
              <w:t>1</w:t>
            </w:r>
          </w:p>
        </w:tc>
        <w:tc>
          <w:tcPr>
            <w:tcW w:w="1530" w:type="dxa"/>
          </w:tcPr>
          <w:p w14:paraId="71993D5C" w14:textId="2A786927" w:rsidR="00F23E52" w:rsidRPr="0089585E" w:rsidRDefault="00F23E52" w:rsidP="002E6F42">
            <w:pPr>
              <w:jc w:val="center"/>
              <w:rPr>
                <w:color w:val="7030A0"/>
                <w:highlight w:val="green"/>
              </w:rPr>
            </w:pPr>
            <w:r w:rsidRPr="0089585E">
              <w:rPr>
                <w:color w:val="7030A0"/>
                <w:highlight w:val="green"/>
              </w:rPr>
              <w:t>M1-1</w:t>
            </w:r>
          </w:p>
        </w:tc>
        <w:tc>
          <w:tcPr>
            <w:tcW w:w="1980" w:type="dxa"/>
            <w:vAlign w:val="center"/>
          </w:tcPr>
          <w:p w14:paraId="6357285C" w14:textId="359DEE26" w:rsidR="00F23E52" w:rsidRPr="0089585E" w:rsidRDefault="00F23E52" w:rsidP="00302EE0">
            <w:pPr>
              <w:jc w:val="center"/>
              <w:rPr>
                <w:color w:val="7030A0"/>
                <w:highlight w:val="green"/>
              </w:rPr>
            </w:pPr>
            <w:r w:rsidRPr="0089585E">
              <w:rPr>
                <w:color w:val="7030A0"/>
                <w:highlight w:val="green"/>
              </w:rPr>
              <w:t>67.5</w:t>
            </w:r>
          </w:p>
        </w:tc>
        <w:tc>
          <w:tcPr>
            <w:tcW w:w="2160" w:type="dxa"/>
            <w:vAlign w:val="center"/>
          </w:tcPr>
          <w:p w14:paraId="21B42EB6" w14:textId="77FCBB3E" w:rsidR="00F23E52" w:rsidRPr="0089585E" w:rsidRDefault="00F23E52" w:rsidP="00302EE0">
            <w:pPr>
              <w:jc w:val="center"/>
              <w:rPr>
                <w:color w:val="7030A0"/>
                <w:highlight w:val="green"/>
              </w:rPr>
            </w:pPr>
            <w:r w:rsidRPr="0089585E">
              <w:rPr>
                <w:color w:val="7030A0"/>
                <w:highlight w:val="green"/>
              </w:rPr>
              <w:t>63.5</w:t>
            </w:r>
          </w:p>
        </w:tc>
        <w:tc>
          <w:tcPr>
            <w:tcW w:w="2160" w:type="dxa"/>
            <w:shd w:val="clear" w:color="auto" w:fill="FF0000"/>
            <w:vAlign w:val="center"/>
          </w:tcPr>
          <w:p w14:paraId="1870B511" w14:textId="37D6875A" w:rsidR="00F23E52" w:rsidRPr="0089585E" w:rsidRDefault="00F23E52" w:rsidP="00302EE0">
            <w:pPr>
              <w:jc w:val="center"/>
              <w:rPr>
                <w:b/>
                <w:bCs/>
                <w:color w:val="7030A0"/>
                <w:highlight w:val="green"/>
                <w:vertAlign w:val="superscript"/>
              </w:rPr>
            </w:pPr>
            <w:r w:rsidRPr="0089585E">
              <w:rPr>
                <w:b/>
                <w:bCs/>
                <w:color w:val="FFFF00"/>
                <w:highlight w:val="green"/>
              </w:rPr>
              <w:t>-4.0</w:t>
            </w:r>
            <w:r w:rsidRPr="0089585E">
              <w:rPr>
                <w:b/>
                <w:bCs/>
                <w:color w:val="FFFF00"/>
                <w:highlight w:val="green"/>
                <w:vertAlign w:val="superscript"/>
              </w:rPr>
              <w:t>2</w:t>
            </w:r>
          </w:p>
        </w:tc>
      </w:tr>
      <w:tr w:rsidR="00F23E52" w14:paraId="7CB16C7A" w14:textId="77777777" w:rsidTr="00944518">
        <w:trPr>
          <w:jc w:val="center"/>
        </w:trPr>
        <w:tc>
          <w:tcPr>
            <w:tcW w:w="1525" w:type="dxa"/>
            <w:vMerge/>
          </w:tcPr>
          <w:p w14:paraId="249A485F" w14:textId="77777777" w:rsidR="00F23E52" w:rsidRPr="0089585E" w:rsidRDefault="00F23E52" w:rsidP="002E6F42">
            <w:pPr>
              <w:jc w:val="center"/>
              <w:rPr>
                <w:color w:val="7030A0"/>
                <w:highlight w:val="green"/>
              </w:rPr>
            </w:pPr>
          </w:p>
        </w:tc>
        <w:tc>
          <w:tcPr>
            <w:tcW w:w="1530" w:type="dxa"/>
          </w:tcPr>
          <w:p w14:paraId="4DD73BBA" w14:textId="4FAB643F" w:rsidR="00F23E52" w:rsidRPr="0089585E" w:rsidRDefault="00F23E52" w:rsidP="002E6F42">
            <w:pPr>
              <w:jc w:val="center"/>
              <w:rPr>
                <w:color w:val="7030A0"/>
                <w:highlight w:val="green"/>
              </w:rPr>
            </w:pPr>
            <w:r w:rsidRPr="0089585E">
              <w:rPr>
                <w:color w:val="7030A0"/>
                <w:highlight w:val="green"/>
              </w:rPr>
              <w:t>M1-2</w:t>
            </w:r>
          </w:p>
        </w:tc>
        <w:tc>
          <w:tcPr>
            <w:tcW w:w="1980" w:type="dxa"/>
            <w:vAlign w:val="center"/>
          </w:tcPr>
          <w:p w14:paraId="2CD6CC43" w14:textId="7636DD3B" w:rsidR="00F23E52" w:rsidRPr="0089585E" w:rsidRDefault="00F23E52" w:rsidP="00302EE0">
            <w:pPr>
              <w:jc w:val="center"/>
              <w:rPr>
                <w:color w:val="7030A0"/>
                <w:highlight w:val="green"/>
              </w:rPr>
            </w:pPr>
            <w:r w:rsidRPr="0089585E">
              <w:rPr>
                <w:color w:val="7030A0"/>
                <w:highlight w:val="green"/>
              </w:rPr>
              <w:t>57.2</w:t>
            </w:r>
          </w:p>
        </w:tc>
        <w:tc>
          <w:tcPr>
            <w:tcW w:w="2160" w:type="dxa"/>
            <w:vAlign w:val="center"/>
          </w:tcPr>
          <w:p w14:paraId="4766FA42" w14:textId="7D094487" w:rsidR="00F23E52" w:rsidRPr="0089585E" w:rsidRDefault="00F23E52" w:rsidP="00302EE0">
            <w:pPr>
              <w:jc w:val="center"/>
              <w:rPr>
                <w:color w:val="7030A0"/>
                <w:highlight w:val="green"/>
              </w:rPr>
            </w:pPr>
            <w:r w:rsidRPr="0089585E">
              <w:rPr>
                <w:color w:val="7030A0"/>
                <w:highlight w:val="green"/>
              </w:rPr>
              <w:t>57.4</w:t>
            </w:r>
          </w:p>
        </w:tc>
        <w:tc>
          <w:tcPr>
            <w:tcW w:w="2160" w:type="dxa"/>
            <w:shd w:val="clear" w:color="auto" w:fill="00B050"/>
            <w:vAlign w:val="center"/>
          </w:tcPr>
          <w:p w14:paraId="549BA099" w14:textId="536F5B98" w:rsidR="00F23E52" w:rsidRPr="0089585E" w:rsidRDefault="00F23E52" w:rsidP="00302EE0">
            <w:pPr>
              <w:jc w:val="center"/>
              <w:rPr>
                <w:b/>
                <w:bCs/>
                <w:color w:val="FFFF00"/>
                <w:highlight w:val="green"/>
              </w:rPr>
            </w:pPr>
            <w:r w:rsidRPr="0089585E">
              <w:rPr>
                <w:b/>
                <w:bCs/>
                <w:color w:val="FFFF00"/>
                <w:highlight w:val="green"/>
              </w:rPr>
              <w:t>0.2</w:t>
            </w:r>
          </w:p>
        </w:tc>
      </w:tr>
      <w:tr w:rsidR="00F23E52" w14:paraId="7743C958" w14:textId="77777777" w:rsidTr="00944518">
        <w:trPr>
          <w:jc w:val="center"/>
        </w:trPr>
        <w:tc>
          <w:tcPr>
            <w:tcW w:w="1525" w:type="dxa"/>
            <w:vMerge/>
          </w:tcPr>
          <w:p w14:paraId="3D9B802D" w14:textId="77777777" w:rsidR="00F23E52" w:rsidRPr="0089585E" w:rsidRDefault="00F23E52" w:rsidP="002E6F42">
            <w:pPr>
              <w:jc w:val="center"/>
              <w:rPr>
                <w:color w:val="7030A0"/>
                <w:highlight w:val="green"/>
              </w:rPr>
            </w:pPr>
          </w:p>
        </w:tc>
        <w:tc>
          <w:tcPr>
            <w:tcW w:w="1530" w:type="dxa"/>
          </w:tcPr>
          <w:p w14:paraId="119121EE" w14:textId="32A11EF1" w:rsidR="00F23E52" w:rsidRPr="0089585E" w:rsidRDefault="00F23E52" w:rsidP="002E6F42">
            <w:pPr>
              <w:jc w:val="center"/>
              <w:rPr>
                <w:color w:val="7030A0"/>
                <w:highlight w:val="green"/>
              </w:rPr>
            </w:pPr>
            <w:r w:rsidRPr="0089585E">
              <w:rPr>
                <w:color w:val="7030A0"/>
                <w:highlight w:val="green"/>
              </w:rPr>
              <w:t>M1-3</w:t>
            </w:r>
          </w:p>
        </w:tc>
        <w:tc>
          <w:tcPr>
            <w:tcW w:w="1980" w:type="dxa"/>
            <w:vAlign w:val="center"/>
          </w:tcPr>
          <w:p w14:paraId="6538EEE5" w14:textId="628EBDBD" w:rsidR="00F23E52" w:rsidRPr="0089585E" w:rsidRDefault="00F23E52" w:rsidP="00302EE0">
            <w:pPr>
              <w:jc w:val="center"/>
              <w:rPr>
                <w:color w:val="7030A0"/>
                <w:highlight w:val="green"/>
              </w:rPr>
            </w:pPr>
            <w:r w:rsidRPr="0089585E">
              <w:rPr>
                <w:color w:val="7030A0"/>
                <w:highlight w:val="green"/>
              </w:rPr>
              <w:t>54.9</w:t>
            </w:r>
          </w:p>
        </w:tc>
        <w:tc>
          <w:tcPr>
            <w:tcW w:w="2160" w:type="dxa"/>
            <w:vAlign w:val="center"/>
          </w:tcPr>
          <w:p w14:paraId="5431BBDB" w14:textId="55B6E842" w:rsidR="00F23E52" w:rsidRPr="0089585E" w:rsidRDefault="00F23E52" w:rsidP="00302EE0">
            <w:pPr>
              <w:jc w:val="center"/>
              <w:rPr>
                <w:color w:val="7030A0"/>
                <w:highlight w:val="green"/>
              </w:rPr>
            </w:pPr>
            <w:r w:rsidRPr="0089585E">
              <w:rPr>
                <w:color w:val="7030A0"/>
                <w:highlight w:val="green"/>
              </w:rPr>
              <w:t>56.2</w:t>
            </w:r>
          </w:p>
        </w:tc>
        <w:tc>
          <w:tcPr>
            <w:tcW w:w="2160" w:type="dxa"/>
            <w:shd w:val="clear" w:color="auto" w:fill="00B050"/>
            <w:vAlign w:val="center"/>
          </w:tcPr>
          <w:p w14:paraId="13009348" w14:textId="68875160" w:rsidR="00F23E52" w:rsidRPr="0089585E" w:rsidRDefault="00F23E52" w:rsidP="00302EE0">
            <w:pPr>
              <w:jc w:val="center"/>
              <w:rPr>
                <w:b/>
                <w:bCs/>
                <w:color w:val="FFFF00"/>
                <w:highlight w:val="green"/>
              </w:rPr>
            </w:pPr>
            <w:r w:rsidRPr="0089585E">
              <w:rPr>
                <w:b/>
                <w:bCs/>
                <w:color w:val="FFFF00"/>
                <w:highlight w:val="green"/>
              </w:rPr>
              <w:t>1.3</w:t>
            </w:r>
          </w:p>
        </w:tc>
      </w:tr>
      <w:tr w:rsidR="00F23E52" w14:paraId="148A4393" w14:textId="77777777" w:rsidTr="00944518">
        <w:trPr>
          <w:jc w:val="center"/>
        </w:trPr>
        <w:tc>
          <w:tcPr>
            <w:tcW w:w="1525" w:type="dxa"/>
            <w:vMerge w:val="restart"/>
            <w:vAlign w:val="center"/>
          </w:tcPr>
          <w:p w14:paraId="58D1A094" w14:textId="7BB87332" w:rsidR="00F23E52" w:rsidRPr="0089585E" w:rsidRDefault="00F23E52" w:rsidP="00302EE0">
            <w:pPr>
              <w:jc w:val="center"/>
              <w:rPr>
                <w:color w:val="7030A0"/>
                <w:highlight w:val="green"/>
              </w:rPr>
            </w:pPr>
            <w:r w:rsidRPr="0089585E">
              <w:rPr>
                <w:color w:val="7030A0"/>
                <w:highlight w:val="green"/>
              </w:rPr>
              <w:t>2</w:t>
            </w:r>
          </w:p>
        </w:tc>
        <w:tc>
          <w:tcPr>
            <w:tcW w:w="1530" w:type="dxa"/>
            <w:vAlign w:val="center"/>
          </w:tcPr>
          <w:p w14:paraId="7D0A2474" w14:textId="6CBE07DD" w:rsidR="00F23E52" w:rsidRPr="0089585E" w:rsidRDefault="00F23E52" w:rsidP="00302EE0">
            <w:pPr>
              <w:jc w:val="center"/>
              <w:rPr>
                <w:color w:val="7030A0"/>
                <w:highlight w:val="green"/>
              </w:rPr>
            </w:pPr>
            <w:r w:rsidRPr="0089585E">
              <w:rPr>
                <w:color w:val="7030A0"/>
                <w:highlight w:val="green"/>
              </w:rPr>
              <w:t>M2-1</w:t>
            </w:r>
          </w:p>
        </w:tc>
        <w:tc>
          <w:tcPr>
            <w:tcW w:w="1980" w:type="dxa"/>
            <w:vAlign w:val="center"/>
          </w:tcPr>
          <w:p w14:paraId="148CF11D" w14:textId="6074106A" w:rsidR="00F23E52" w:rsidRPr="0089585E" w:rsidRDefault="00F23E52" w:rsidP="00302EE0">
            <w:pPr>
              <w:jc w:val="center"/>
              <w:rPr>
                <w:color w:val="7030A0"/>
                <w:highlight w:val="green"/>
              </w:rPr>
            </w:pPr>
            <w:r w:rsidRPr="0089585E">
              <w:rPr>
                <w:color w:val="7030A0"/>
                <w:highlight w:val="green"/>
              </w:rPr>
              <w:t>52.0</w:t>
            </w:r>
          </w:p>
        </w:tc>
        <w:tc>
          <w:tcPr>
            <w:tcW w:w="2160" w:type="dxa"/>
            <w:vAlign w:val="center"/>
          </w:tcPr>
          <w:p w14:paraId="7E0AABE4" w14:textId="79B62005" w:rsidR="00F23E52" w:rsidRPr="0089585E" w:rsidRDefault="00F23E52" w:rsidP="00302EE0">
            <w:pPr>
              <w:jc w:val="center"/>
              <w:rPr>
                <w:color w:val="7030A0"/>
                <w:highlight w:val="green"/>
              </w:rPr>
            </w:pPr>
            <w:r w:rsidRPr="0089585E">
              <w:rPr>
                <w:color w:val="7030A0"/>
                <w:highlight w:val="green"/>
              </w:rPr>
              <w:t>54.2</w:t>
            </w:r>
          </w:p>
        </w:tc>
        <w:tc>
          <w:tcPr>
            <w:tcW w:w="2160" w:type="dxa"/>
            <w:shd w:val="clear" w:color="auto" w:fill="00B050"/>
            <w:vAlign w:val="center"/>
          </w:tcPr>
          <w:p w14:paraId="7A71392B" w14:textId="7058FBEF" w:rsidR="00F23E52" w:rsidRPr="0089585E" w:rsidRDefault="00F23E52" w:rsidP="00302EE0">
            <w:pPr>
              <w:jc w:val="center"/>
              <w:rPr>
                <w:b/>
                <w:bCs/>
                <w:color w:val="FFFF00"/>
                <w:highlight w:val="green"/>
              </w:rPr>
            </w:pPr>
            <w:r w:rsidRPr="0089585E">
              <w:rPr>
                <w:b/>
                <w:bCs/>
                <w:color w:val="FFFF00"/>
                <w:highlight w:val="green"/>
              </w:rPr>
              <w:t>2.2</w:t>
            </w:r>
          </w:p>
        </w:tc>
      </w:tr>
      <w:tr w:rsidR="00F23E52" w14:paraId="77AD6EE7" w14:textId="77777777" w:rsidTr="00944518">
        <w:trPr>
          <w:jc w:val="center"/>
        </w:trPr>
        <w:tc>
          <w:tcPr>
            <w:tcW w:w="1525" w:type="dxa"/>
            <w:vMerge/>
            <w:vAlign w:val="center"/>
          </w:tcPr>
          <w:p w14:paraId="174F23CA" w14:textId="77777777" w:rsidR="00F23E52" w:rsidRPr="0089585E" w:rsidRDefault="00F23E52" w:rsidP="00302EE0">
            <w:pPr>
              <w:jc w:val="center"/>
              <w:rPr>
                <w:highlight w:val="green"/>
              </w:rPr>
            </w:pPr>
          </w:p>
        </w:tc>
        <w:tc>
          <w:tcPr>
            <w:tcW w:w="1530" w:type="dxa"/>
            <w:vAlign w:val="center"/>
          </w:tcPr>
          <w:p w14:paraId="521CB780" w14:textId="6CCD86C6" w:rsidR="00F23E52" w:rsidRPr="0089585E" w:rsidRDefault="00F23E52" w:rsidP="00302EE0">
            <w:pPr>
              <w:jc w:val="center"/>
              <w:rPr>
                <w:color w:val="7030A0"/>
                <w:highlight w:val="green"/>
              </w:rPr>
            </w:pPr>
            <w:r w:rsidRPr="0089585E">
              <w:rPr>
                <w:color w:val="7030A0"/>
                <w:highlight w:val="green"/>
              </w:rPr>
              <w:t>M2-2</w:t>
            </w:r>
          </w:p>
        </w:tc>
        <w:tc>
          <w:tcPr>
            <w:tcW w:w="1980" w:type="dxa"/>
            <w:vAlign w:val="center"/>
          </w:tcPr>
          <w:p w14:paraId="6CDC7F94" w14:textId="1634838C" w:rsidR="00F23E52" w:rsidRPr="0089585E" w:rsidRDefault="00F23E52" w:rsidP="00302EE0">
            <w:pPr>
              <w:jc w:val="center"/>
              <w:rPr>
                <w:color w:val="7030A0"/>
                <w:highlight w:val="green"/>
              </w:rPr>
            </w:pPr>
            <w:r w:rsidRPr="0089585E">
              <w:rPr>
                <w:color w:val="7030A0"/>
                <w:highlight w:val="green"/>
              </w:rPr>
              <w:t>53.0</w:t>
            </w:r>
          </w:p>
        </w:tc>
        <w:tc>
          <w:tcPr>
            <w:tcW w:w="2160" w:type="dxa"/>
            <w:vAlign w:val="center"/>
          </w:tcPr>
          <w:p w14:paraId="62173518" w14:textId="17B869DF" w:rsidR="00F23E52" w:rsidRPr="0089585E" w:rsidRDefault="00F23E52" w:rsidP="00302EE0">
            <w:pPr>
              <w:jc w:val="center"/>
              <w:rPr>
                <w:color w:val="7030A0"/>
                <w:highlight w:val="green"/>
              </w:rPr>
            </w:pPr>
            <w:r w:rsidRPr="0089585E">
              <w:rPr>
                <w:color w:val="7030A0"/>
                <w:highlight w:val="green"/>
              </w:rPr>
              <w:t>55.0</w:t>
            </w:r>
          </w:p>
        </w:tc>
        <w:tc>
          <w:tcPr>
            <w:tcW w:w="2160" w:type="dxa"/>
            <w:shd w:val="clear" w:color="auto" w:fill="00B050"/>
            <w:vAlign w:val="center"/>
          </w:tcPr>
          <w:p w14:paraId="2F5CBBF3" w14:textId="07C9B300" w:rsidR="00F23E52" w:rsidRPr="0089585E" w:rsidRDefault="00F23E52" w:rsidP="00302EE0">
            <w:pPr>
              <w:jc w:val="center"/>
              <w:rPr>
                <w:b/>
                <w:bCs/>
                <w:color w:val="FFFF00"/>
                <w:highlight w:val="green"/>
              </w:rPr>
            </w:pPr>
            <w:r w:rsidRPr="0089585E">
              <w:rPr>
                <w:b/>
                <w:bCs/>
                <w:color w:val="FFFF00"/>
                <w:highlight w:val="green"/>
              </w:rPr>
              <w:t>2.0</w:t>
            </w:r>
          </w:p>
        </w:tc>
      </w:tr>
      <w:tr w:rsidR="00F23E52" w14:paraId="6259078D" w14:textId="77777777" w:rsidTr="00944518">
        <w:trPr>
          <w:jc w:val="center"/>
        </w:trPr>
        <w:tc>
          <w:tcPr>
            <w:tcW w:w="1525" w:type="dxa"/>
            <w:vMerge/>
            <w:vAlign w:val="center"/>
          </w:tcPr>
          <w:p w14:paraId="53848C1A" w14:textId="77777777" w:rsidR="00F23E52" w:rsidRPr="0089585E" w:rsidRDefault="00F23E52" w:rsidP="00302EE0">
            <w:pPr>
              <w:jc w:val="center"/>
              <w:rPr>
                <w:highlight w:val="green"/>
              </w:rPr>
            </w:pPr>
          </w:p>
        </w:tc>
        <w:tc>
          <w:tcPr>
            <w:tcW w:w="1530" w:type="dxa"/>
            <w:vAlign w:val="center"/>
          </w:tcPr>
          <w:p w14:paraId="1EFFA8C6" w14:textId="3CFAE53E" w:rsidR="00F23E52" w:rsidRPr="0089585E" w:rsidRDefault="00F23E52" w:rsidP="00302EE0">
            <w:pPr>
              <w:jc w:val="center"/>
              <w:rPr>
                <w:color w:val="7030A0"/>
                <w:highlight w:val="green"/>
              </w:rPr>
            </w:pPr>
            <w:r w:rsidRPr="0089585E">
              <w:rPr>
                <w:color w:val="7030A0"/>
                <w:highlight w:val="green"/>
              </w:rPr>
              <w:t>M2-3</w:t>
            </w:r>
          </w:p>
        </w:tc>
        <w:tc>
          <w:tcPr>
            <w:tcW w:w="1980" w:type="dxa"/>
            <w:vAlign w:val="center"/>
          </w:tcPr>
          <w:p w14:paraId="5D4FB086" w14:textId="6741243B" w:rsidR="00F23E52" w:rsidRPr="0089585E" w:rsidRDefault="00F23E52" w:rsidP="00302EE0">
            <w:pPr>
              <w:jc w:val="center"/>
              <w:rPr>
                <w:color w:val="7030A0"/>
                <w:highlight w:val="green"/>
              </w:rPr>
            </w:pPr>
            <w:r w:rsidRPr="0089585E">
              <w:rPr>
                <w:color w:val="7030A0"/>
                <w:highlight w:val="green"/>
              </w:rPr>
              <w:t>52.8</w:t>
            </w:r>
          </w:p>
        </w:tc>
        <w:tc>
          <w:tcPr>
            <w:tcW w:w="2160" w:type="dxa"/>
            <w:vAlign w:val="center"/>
          </w:tcPr>
          <w:p w14:paraId="5533E2B7" w14:textId="53E771AF" w:rsidR="00F23E52" w:rsidRPr="0089585E" w:rsidRDefault="00F23E52" w:rsidP="00302EE0">
            <w:pPr>
              <w:jc w:val="center"/>
              <w:rPr>
                <w:color w:val="7030A0"/>
                <w:highlight w:val="green"/>
              </w:rPr>
            </w:pPr>
            <w:r w:rsidRPr="0089585E">
              <w:rPr>
                <w:color w:val="7030A0"/>
                <w:highlight w:val="green"/>
              </w:rPr>
              <w:t>53.0</w:t>
            </w:r>
          </w:p>
        </w:tc>
        <w:tc>
          <w:tcPr>
            <w:tcW w:w="2160" w:type="dxa"/>
            <w:shd w:val="clear" w:color="auto" w:fill="00B050"/>
            <w:vAlign w:val="center"/>
          </w:tcPr>
          <w:p w14:paraId="428D5EBF" w14:textId="343D2EC7" w:rsidR="00F23E52" w:rsidRPr="0089585E" w:rsidRDefault="00F23E52" w:rsidP="00302EE0">
            <w:pPr>
              <w:jc w:val="center"/>
              <w:rPr>
                <w:b/>
                <w:bCs/>
                <w:color w:val="FFFF00"/>
                <w:highlight w:val="green"/>
              </w:rPr>
            </w:pPr>
            <w:r w:rsidRPr="0089585E">
              <w:rPr>
                <w:b/>
                <w:bCs/>
                <w:color w:val="FFFF00"/>
                <w:highlight w:val="green"/>
              </w:rPr>
              <w:t>0.2</w:t>
            </w:r>
          </w:p>
        </w:tc>
      </w:tr>
      <w:tr w:rsidR="00F87478" w14:paraId="23CA4580" w14:textId="77777777" w:rsidTr="009266FE">
        <w:trPr>
          <w:jc w:val="center"/>
        </w:trPr>
        <w:tc>
          <w:tcPr>
            <w:tcW w:w="9355" w:type="dxa"/>
            <w:gridSpan w:val="5"/>
            <w:vAlign w:val="center"/>
          </w:tcPr>
          <w:p w14:paraId="2ADE0DF5" w14:textId="77777777" w:rsidR="00F87478" w:rsidRPr="00F87478" w:rsidRDefault="00F87478" w:rsidP="00302EE0">
            <w:pPr>
              <w:jc w:val="center"/>
              <w:rPr>
                <w:b/>
                <w:bCs/>
                <w:color w:val="FFFF00"/>
              </w:rPr>
            </w:pPr>
          </w:p>
        </w:tc>
      </w:tr>
      <w:tr w:rsidR="00F87478" w14:paraId="68921B2A" w14:textId="77777777" w:rsidTr="00944518">
        <w:trPr>
          <w:jc w:val="center"/>
        </w:trPr>
        <w:tc>
          <w:tcPr>
            <w:tcW w:w="5035" w:type="dxa"/>
            <w:gridSpan w:val="3"/>
            <w:shd w:val="clear" w:color="auto" w:fill="00B050"/>
            <w:vAlign w:val="center"/>
          </w:tcPr>
          <w:p w14:paraId="6D9D64FE" w14:textId="335DB799" w:rsidR="00F87478" w:rsidRPr="00F87478" w:rsidRDefault="00F87478" w:rsidP="00302EE0">
            <w:pPr>
              <w:jc w:val="center"/>
              <w:rPr>
                <w:b/>
                <w:bCs/>
                <w:color w:val="FFFF00"/>
              </w:rPr>
            </w:pPr>
            <w:r w:rsidRPr="00F87478">
              <w:rPr>
                <w:b/>
                <w:bCs/>
                <w:color w:val="FFFF00"/>
              </w:rPr>
              <w:t>Measurement Site Validated</w:t>
            </w:r>
          </w:p>
        </w:tc>
        <w:tc>
          <w:tcPr>
            <w:tcW w:w="4320" w:type="dxa"/>
            <w:gridSpan w:val="2"/>
            <w:shd w:val="clear" w:color="auto" w:fill="FF0000"/>
            <w:vAlign w:val="center"/>
          </w:tcPr>
          <w:p w14:paraId="6D517212" w14:textId="5D57AF81" w:rsidR="00F87478" w:rsidRPr="00F87478" w:rsidRDefault="00F87478" w:rsidP="00302EE0">
            <w:pPr>
              <w:jc w:val="center"/>
              <w:rPr>
                <w:b/>
                <w:bCs/>
                <w:color w:val="FFFF00"/>
              </w:rPr>
            </w:pPr>
            <w:r w:rsidRPr="00F87478">
              <w:rPr>
                <w:b/>
                <w:bCs/>
                <w:color w:val="FFFF00"/>
              </w:rPr>
              <w:t>Measurement Site Not Validated</w:t>
            </w:r>
          </w:p>
        </w:tc>
      </w:tr>
      <w:tr w:rsidR="00F87478" w14:paraId="2C683327" w14:textId="77777777" w:rsidTr="00BA21C5">
        <w:trPr>
          <w:jc w:val="center"/>
        </w:trPr>
        <w:tc>
          <w:tcPr>
            <w:tcW w:w="9355" w:type="dxa"/>
            <w:gridSpan w:val="5"/>
            <w:vAlign w:val="center"/>
          </w:tcPr>
          <w:p w14:paraId="120D89B2" w14:textId="77777777" w:rsidR="00F87478" w:rsidRPr="00F87478" w:rsidRDefault="00F87478" w:rsidP="00302EE0">
            <w:pPr>
              <w:jc w:val="center"/>
              <w:rPr>
                <w:b/>
                <w:bCs/>
                <w:color w:val="FFFF00"/>
              </w:rPr>
            </w:pPr>
          </w:p>
        </w:tc>
      </w:tr>
    </w:tbl>
    <w:p w14:paraId="0A8E06B0" w14:textId="56FFDEC3" w:rsidR="00533C8C" w:rsidRPr="00F23E52" w:rsidRDefault="00302EE0" w:rsidP="00533C8C">
      <w:pPr>
        <w:spacing w:after="0"/>
        <w:rPr>
          <w:sz w:val="18"/>
          <w:szCs w:val="18"/>
        </w:rPr>
      </w:pPr>
      <w:r w:rsidRPr="0028142F">
        <w:rPr>
          <w:sz w:val="18"/>
          <w:szCs w:val="18"/>
        </w:rPr>
        <w:t>1</w:t>
      </w:r>
      <w:r w:rsidR="0028142F">
        <w:rPr>
          <w:sz w:val="18"/>
          <w:szCs w:val="18"/>
        </w:rPr>
        <w:t>.</w:t>
      </w:r>
      <w:r w:rsidRPr="00302EE0">
        <w:rPr>
          <w:sz w:val="18"/>
          <w:szCs w:val="18"/>
        </w:rPr>
        <w:t xml:space="preserve"> Hourly equivalent noise levels, Leq(h), are expressed to the nearest one-tenth decibels to ensure that TNM-predicted </w:t>
      </w:r>
      <w:r w:rsidR="00232A9E">
        <w:rPr>
          <w:sz w:val="18"/>
          <w:szCs w:val="18"/>
        </w:rPr>
        <w:t xml:space="preserve">noise </w:t>
      </w:r>
      <w:r w:rsidRPr="00302EE0">
        <w:rPr>
          <w:sz w:val="18"/>
          <w:szCs w:val="18"/>
        </w:rPr>
        <w:t xml:space="preserve">levels validate to within </w:t>
      </w:r>
      <w:r w:rsidR="00232A9E">
        <w:rPr>
          <w:rFonts w:cstheme="minorHAnsi"/>
          <w:sz w:val="18"/>
          <w:szCs w:val="18"/>
        </w:rPr>
        <w:t>±</w:t>
      </w:r>
      <w:r w:rsidRPr="00302EE0">
        <w:rPr>
          <w:sz w:val="18"/>
          <w:szCs w:val="18"/>
        </w:rPr>
        <w:t xml:space="preserve"> 3.0 dB(A) of measured noise levels without the benefits of rounding.</w:t>
      </w:r>
    </w:p>
    <w:p w14:paraId="2D5DFA4F" w14:textId="4E594308" w:rsidR="00232A9E" w:rsidRPr="001708AA" w:rsidRDefault="00F23E52" w:rsidP="00302EE0">
      <w:pPr>
        <w:rPr>
          <w:sz w:val="18"/>
          <w:szCs w:val="18"/>
        </w:rPr>
      </w:pPr>
      <w:r w:rsidRPr="001708AA">
        <w:rPr>
          <w:sz w:val="18"/>
          <w:szCs w:val="18"/>
          <w:highlight w:val="yellow"/>
        </w:rPr>
        <w:t>2</w:t>
      </w:r>
      <w:r w:rsidR="00533C8C" w:rsidRPr="001708AA">
        <w:rPr>
          <w:sz w:val="18"/>
          <w:szCs w:val="18"/>
          <w:highlight w:val="yellow"/>
        </w:rPr>
        <w:t xml:space="preserve">.  </w:t>
      </w:r>
      <w:r w:rsidR="00EE7715" w:rsidRPr="001708AA">
        <w:rPr>
          <w:sz w:val="18"/>
          <w:szCs w:val="18"/>
          <w:highlight w:val="yellow"/>
        </w:rPr>
        <w:t>[</w:t>
      </w:r>
      <w:r w:rsidR="00FD659B" w:rsidRPr="001708AA">
        <w:rPr>
          <w:sz w:val="18"/>
          <w:szCs w:val="18"/>
          <w:highlight w:val="yellow"/>
        </w:rPr>
        <w:t>I</w:t>
      </w:r>
      <w:r w:rsidR="00232A9E" w:rsidRPr="001708AA">
        <w:rPr>
          <w:sz w:val="18"/>
          <w:szCs w:val="18"/>
          <w:highlight w:val="yellow"/>
        </w:rPr>
        <w:t>nclude</w:t>
      </w:r>
      <w:r w:rsidR="0028142F" w:rsidRPr="001708AA">
        <w:rPr>
          <w:sz w:val="18"/>
          <w:szCs w:val="18"/>
          <w:highlight w:val="yellow"/>
        </w:rPr>
        <w:t xml:space="preserve"> </w:t>
      </w:r>
      <w:r w:rsidR="00447BF1" w:rsidRPr="001708AA">
        <w:rPr>
          <w:sz w:val="18"/>
          <w:szCs w:val="18"/>
          <w:highlight w:val="yellow"/>
        </w:rPr>
        <w:t>reason(s)</w:t>
      </w:r>
      <w:r w:rsidR="00232A9E" w:rsidRPr="001708AA">
        <w:rPr>
          <w:sz w:val="18"/>
          <w:szCs w:val="18"/>
          <w:highlight w:val="yellow"/>
        </w:rPr>
        <w:t xml:space="preserve"> </w:t>
      </w:r>
      <w:r w:rsidR="005A34C5" w:rsidRPr="001708AA">
        <w:rPr>
          <w:sz w:val="18"/>
          <w:szCs w:val="18"/>
          <w:highlight w:val="yellow"/>
        </w:rPr>
        <w:t xml:space="preserve">why </w:t>
      </w:r>
      <w:r w:rsidR="00232A9E" w:rsidRPr="001708AA">
        <w:rPr>
          <w:sz w:val="18"/>
          <w:szCs w:val="18"/>
          <w:highlight w:val="yellow"/>
        </w:rPr>
        <w:t>site</w:t>
      </w:r>
      <w:r w:rsidR="005A34C5" w:rsidRPr="001708AA">
        <w:rPr>
          <w:sz w:val="18"/>
          <w:szCs w:val="18"/>
          <w:highlight w:val="yellow"/>
        </w:rPr>
        <w:t xml:space="preserve"> did</w:t>
      </w:r>
      <w:r w:rsidR="000D4F25" w:rsidRPr="001708AA">
        <w:rPr>
          <w:sz w:val="18"/>
          <w:szCs w:val="18"/>
          <w:highlight w:val="yellow"/>
        </w:rPr>
        <w:t xml:space="preserve"> not validat</w:t>
      </w:r>
      <w:r w:rsidR="005A34C5" w:rsidRPr="001708AA">
        <w:rPr>
          <w:sz w:val="18"/>
          <w:szCs w:val="18"/>
          <w:highlight w:val="yellow"/>
        </w:rPr>
        <w:t>e</w:t>
      </w:r>
      <w:r w:rsidR="000D4F25" w:rsidRPr="001708AA">
        <w:rPr>
          <w:sz w:val="18"/>
          <w:szCs w:val="18"/>
          <w:highlight w:val="yellow"/>
        </w:rPr>
        <w:t>.</w:t>
      </w:r>
      <w:r w:rsidR="00EE7715" w:rsidRPr="001708AA">
        <w:rPr>
          <w:sz w:val="18"/>
          <w:szCs w:val="18"/>
          <w:highlight w:val="yellow"/>
        </w:rPr>
        <w:t>]</w:t>
      </w:r>
    </w:p>
    <w:p w14:paraId="377F93CB" w14:textId="2A7D5FCC" w:rsidR="00404D2E" w:rsidRDefault="00404D2E" w:rsidP="00800590">
      <w:pPr>
        <w:rPr>
          <w:b/>
          <w:bCs/>
        </w:rPr>
      </w:pPr>
    </w:p>
    <w:p w14:paraId="383EEFAF" w14:textId="77777777" w:rsidR="00467DE7" w:rsidRDefault="00467DE7" w:rsidP="00800590">
      <w:pPr>
        <w:rPr>
          <w:b/>
          <w:bCs/>
        </w:rPr>
      </w:pPr>
    </w:p>
    <w:p w14:paraId="4C437794" w14:textId="77777777" w:rsidR="00467DE7" w:rsidRDefault="00467DE7" w:rsidP="00800590">
      <w:pPr>
        <w:rPr>
          <w:b/>
          <w:bCs/>
        </w:rPr>
      </w:pPr>
    </w:p>
    <w:p w14:paraId="344B5B35" w14:textId="77777777" w:rsidR="00192CC7" w:rsidRDefault="00192CC7" w:rsidP="00800590">
      <w:pPr>
        <w:rPr>
          <w:b/>
          <w:bCs/>
        </w:rPr>
      </w:pPr>
    </w:p>
    <w:p w14:paraId="26D0D433" w14:textId="31944DF0" w:rsidR="008F23CD" w:rsidRDefault="008F23CD" w:rsidP="00800590">
      <w:pPr>
        <w:rPr>
          <w:b/>
          <w:bCs/>
        </w:rPr>
      </w:pPr>
      <w:r>
        <w:rPr>
          <w:b/>
          <w:bCs/>
        </w:rPr>
        <w:lastRenderedPageBreak/>
        <w:t>Long Term Measurement Data</w:t>
      </w:r>
    </w:p>
    <w:p w14:paraId="6243B97D" w14:textId="0E9785E6" w:rsidR="008F23CD" w:rsidRDefault="009D4A4C" w:rsidP="00800590">
      <w:r w:rsidRPr="009D4A4C">
        <w:rPr>
          <w:highlight w:val="cyan"/>
        </w:rPr>
        <w:t>Describe</w:t>
      </w:r>
      <w:r w:rsidR="00E6464E" w:rsidRPr="009D4A4C">
        <w:rPr>
          <w:highlight w:val="cyan"/>
        </w:rPr>
        <w:t xml:space="preserve"> location(s) of long-term measurements and the rolling </w:t>
      </w:r>
      <w:r w:rsidRPr="009D4A4C">
        <w:rPr>
          <w:highlight w:val="cyan"/>
        </w:rPr>
        <w:t>loudest</w:t>
      </w:r>
      <w:r w:rsidR="00E6464E" w:rsidRPr="009D4A4C">
        <w:rPr>
          <w:highlight w:val="cyan"/>
        </w:rPr>
        <w:t xml:space="preserve"> hourly Leq for each measurement. </w:t>
      </w:r>
      <w:r w:rsidRPr="009D4A4C">
        <w:rPr>
          <w:highlight w:val="cyan"/>
        </w:rPr>
        <w:t>Describe</w:t>
      </w:r>
      <w:r w:rsidR="00E6464E" w:rsidRPr="009D4A4C">
        <w:rPr>
          <w:highlight w:val="cyan"/>
        </w:rPr>
        <w:t xml:space="preserve"> which NSAs the </w:t>
      </w:r>
      <w:r w:rsidRPr="009D4A4C">
        <w:rPr>
          <w:highlight w:val="cyan"/>
        </w:rPr>
        <w:t>loudest</w:t>
      </w:r>
      <w:r w:rsidR="00E6464E" w:rsidRPr="009D4A4C">
        <w:rPr>
          <w:highlight w:val="cyan"/>
        </w:rPr>
        <w:t xml:space="preserve"> hourly measurement(s) will apply to. </w:t>
      </w:r>
      <w:r>
        <w:rPr>
          <w:highlight w:val="cyan"/>
        </w:rPr>
        <w:t xml:space="preserve">Long-term measurements are usually needed only for new location projects or widening projects that have new location components. </w:t>
      </w:r>
      <w:r w:rsidRPr="009D4A4C">
        <w:rPr>
          <w:highlight w:val="cyan"/>
        </w:rPr>
        <w:t>If no long-term measurements were conducted, state so.</w:t>
      </w:r>
      <w:r w:rsidRPr="009D4A4C">
        <w:t xml:space="preserve"> </w:t>
      </w:r>
      <w:r w:rsidRPr="009D4A4C">
        <w:rPr>
          <w:highlight w:val="cyan"/>
        </w:rPr>
        <w:t xml:space="preserve">Although long-term measurements are not needed for model validation, it is important to establish the existing loudest hour </w:t>
      </w:r>
      <w:r w:rsidR="0035457E">
        <w:rPr>
          <w:highlight w:val="cyan"/>
        </w:rPr>
        <w:t xml:space="preserve">early in the process to avoid rework during the </w:t>
      </w:r>
      <w:r w:rsidRPr="009D4A4C">
        <w:rPr>
          <w:highlight w:val="cyan"/>
        </w:rPr>
        <w:t>subsequent TNR or DNR analyses.</w:t>
      </w:r>
      <w:r>
        <w:t xml:space="preserve"> </w:t>
      </w:r>
      <w:r w:rsidR="0035457E" w:rsidRPr="00F178B1">
        <w:rPr>
          <w:highlight w:val="cyan"/>
        </w:rPr>
        <w:t>A sample table is below:</w:t>
      </w:r>
    </w:p>
    <w:p w14:paraId="5207D37D" w14:textId="4FD2CAC4" w:rsidR="00404D2E" w:rsidRPr="00C04AF1" w:rsidRDefault="00C04AF1" w:rsidP="00800590">
      <w:r>
        <w:rPr>
          <w:noProof/>
        </w:rPr>
        <w:drawing>
          <wp:inline distT="0" distB="0" distL="0" distR="0" wp14:anchorId="2483A5DD" wp14:editId="410AA117">
            <wp:extent cx="5943600" cy="1875155"/>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1"/>
                    <a:stretch>
                      <a:fillRect/>
                    </a:stretch>
                  </pic:blipFill>
                  <pic:spPr>
                    <a:xfrm>
                      <a:off x="0" y="0"/>
                      <a:ext cx="5943600" cy="1875155"/>
                    </a:xfrm>
                    <a:prstGeom prst="rect">
                      <a:avLst/>
                    </a:prstGeom>
                  </pic:spPr>
                </pic:pic>
              </a:graphicData>
            </a:graphic>
          </wp:inline>
        </w:drawing>
      </w:r>
    </w:p>
    <w:p w14:paraId="4173D69A" w14:textId="77777777" w:rsidR="00404D2E" w:rsidRDefault="00404D2E" w:rsidP="00800590">
      <w:pPr>
        <w:rPr>
          <w:b/>
          <w:bCs/>
        </w:rPr>
      </w:pPr>
    </w:p>
    <w:p w14:paraId="7C21F121" w14:textId="11493B47" w:rsidR="00800590" w:rsidRPr="0089585E" w:rsidRDefault="00886588" w:rsidP="00800590">
      <w:pPr>
        <w:rPr>
          <w:b/>
          <w:bCs/>
          <w:highlight w:val="cyan"/>
        </w:rPr>
      </w:pPr>
      <w:r w:rsidRPr="0089585E">
        <w:rPr>
          <w:b/>
          <w:bCs/>
          <w:highlight w:val="cyan"/>
        </w:rPr>
        <w:t>The following items should be included at the end of this document:</w:t>
      </w:r>
    </w:p>
    <w:p w14:paraId="1A3595C5" w14:textId="77777777" w:rsidR="000E617B" w:rsidRPr="0089585E" w:rsidRDefault="000E617B" w:rsidP="00800590">
      <w:pPr>
        <w:pStyle w:val="ListParagraph"/>
        <w:numPr>
          <w:ilvl w:val="0"/>
          <w:numId w:val="1"/>
        </w:numPr>
        <w:rPr>
          <w:highlight w:val="cyan"/>
        </w:rPr>
      </w:pPr>
      <w:r w:rsidRPr="0089585E">
        <w:rPr>
          <w:highlight w:val="cyan"/>
        </w:rPr>
        <w:t>Project Mapping, including:</w:t>
      </w:r>
    </w:p>
    <w:p w14:paraId="24B809E8" w14:textId="77777777" w:rsidR="00764F66" w:rsidRDefault="00764F66" w:rsidP="00764F66">
      <w:pPr>
        <w:pStyle w:val="ListParagraph"/>
        <w:numPr>
          <w:ilvl w:val="1"/>
          <w:numId w:val="1"/>
        </w:numPr>
        <w:rPr>
          <w:highlight w:val="cyan"/>
        </w:rPr>
      </w:pPr>
      <w:r>
        <w:rPr>
          <w:highlight w:val="cyan"/>
        </w:rPr>
        <w:t>Aerial photography basemap</w:t>
      </w:r>
    </w:p>
    <w:p w14:paraId="4360DF13" w14:textId="77777777" w:rsidR="00764F66" w:rsidRPr="0009748B" w:rsidRDefault="00764F66" w:rsidP="00764F66">
      <w:pPr>
        <w:pStyle w:val="ListParagraph"/>
        <w:numPr>
          <w:ilvl w:val="1"/>
          <w:numId w:val="1"/>
        </w:numPr>
        <w:rPr>
          <w:highlight w:val="cyan"/>
        </w:rPr>
      </w:pPr>
      <w:r w:rsidRPr="0009748B">
        <w:rPr>
          <w:highlight w:val="cyan"/>
        </w:rPr>
        <w:t>Project mapping represent</w:t>
      </w:r>
      <w:r>
        <w:rPr>
          <w:highlight w:val="cyan"/>
        </w:rPr>
        <w:t>ing</w:t>
      </w:r>
      <w:r w:rsidRPr="0009748B">
        <w:rPr>
          <w:highlight w:val="cyan"/>
        </w:rPr>
        <w:t xml:space="preserve"> entire project (study area) on one image (Vicinity Map)</w:t>
      </w:r>
    </w:p>
    <w:p w14:paraId="765AB4EA" w14:textId="77777777" w:rsidR="00764F66" w:rsidRPr="0089585E" w:rsidRDefault="00764F66" w:rsidP="00764F66">
      <w:pPr>
        <w:pStyle w:val="ListParagraph"/>
        <w:numPr>
          <w:ilvl w:val="1"/>
          <w:numId w:val="1"/>
        </w:numPr>
        <w:rPr>
          <w:highlight w:val="cyan"/>
        </w:rPr>
      </w:pPr>
      <w:r w:rsidRPr="0089585E">
        <w:rPr>
          <w:highlight w:val="cyan"/>
        </w:rPr>
        <w:t>All project maps shall include a title block, legend (as applicable), properly oriented north arrow, logical scale (or denoted as being not to scale), and map creation date.</w:t>
      </w:r>
    </w:p>
    <w:p w14:paraId="10DB6D1F" w14:textId="263C8EB0" w:rsidR="00764F66" w:rsidRPr="00764F66" w:rsidRDefault="00764F66" w:rsidP="00764F66">
      <w:pPr>
        <w:pStyle w:val="ListParagraph"/>
        <w:numPr>
          <w:ilvl w:val="1"/>
          <w:numId w:val="1"/>
        </w:numPr>
        <w:rPr>
          <w:rFonts w:cstheme="minorHAnsi"/>
          <w:sz w:val="24"/>
          <w:szCs w:val="24"/>
          <w:highlight w:val="cyan"/>
        </w:rPr>
      </w:pPr>
      <w:r w:rsidRPr="00404D2E">
        <w:rPr>
          <w:rFonts w:eastAsia="Times New Roman" w:cstheme="minorHAnsi"/>
          <w:color w:val="000000"/>
          <w:highlight w:val="cyan"/>
        </w:rPr>
        <w:t xml:space="preserve">Proposed spatial limits of traffic noise study area that generally follow guidance from </w:t>
      </w:r>
      <w:r w:rsidRPr="00404D2E">
        <w:rPr>
          <w:rFonts w:eastAsia="Times New Roman" w:cstheme="minorHAnsi"/>
          <w:highlight w:val="cyan"/>
        </w:rPr>
        <w:t xml:space="preserve">Table 7.1 </w:t>
      </w:r>
      <w:r w:rsidRPr="00404D2E">
        <w:rPr>
          <w:rFonts w:eastAsia="Times New Roman" w:cstheme="minorHAnsi"/>
          <w:color w:val="000000"/>
          <w:highlight w:val="cyan"/>
        </w:rPr>
        <w:t xml:space="preserve">of the </w:t>
      </w:r>
      <w:r w:rsidR="009F5D42">
        <w:rPr>
          <w:rFonts w:eastAsia="Times New Roman" w:cstheme="minorHAnsi"/>
          <w:color w:val="000000"/>
          <w:highlight w:val="cyan"/>
        </w:rPr>
        <w:t>Noise</w:t>
      </w:r>
      <w:r w:rsidRPr="00404D2E">
        <w:rPr>
          <w:rFonts w:eastAsia="Times New Roman" w:cstheme="minorHAnsi"/>
          <w:color w:val="000000"/>
          <w:highlight w:val="cyan"/>
        </w:rPr>
        <w:t xml:space="preserve"> Manual (may need to be expanded following the initial noise modeling effort if the outer limit of predicted traffic noise impacts and/or benefits is not defined).</w:t>
      </w:r>
    </w:p>
    <w:p w14:paraId="4CF5F855" w14:textId="77777777" w:rsidR="00764F66" w:rsidRPr="00764F66" w:rsidRDefault="00764F66" w:rsidP="00764F66">
      <w:pPr>
        <w:pStyle w:val="ListParagraph"/>
        <w:numPr>
          <w:ilvl w:val="1"/>
          <w:numId w:val="1"/>
        </w:numPr>
        <w:rPr>
          <w:highlight w:val="cyan"/>
        </w:rPr>
      </w:pPr>
      <w:r w:rsidRPr="00764F66">
        <w:rPr>
          <w:highlight w:val="cyan"/>
        </w:rPr>
        <w:t>Noise Study Area boundaries shown</w:t>
      </w:r>
    </w:p>
    <w:p w14:paraId="1344A5F4" w14:textId="77777777" w:rsidR="00764F66" w:rsidRPr="00764F66" w:rsidRDefault="00764F66" w:rsidP="00764F66">
      <w:pPr>
        <w:pStyle w:val="ListParagraph"/>
        <w:numPr>
          <w:ilvl w:val="1"/>
          <w:numId w:val="1"/>
        </w:numPr>
        <w:rPr>
          <w:highlight w:val="cyan"/>
        </w:rPr>
      </w:pPr>
      <w:r w:rsidRPr="00764F66">
        <w:rPr>
          <w:highlight w:val="cyan"/>
        </w:rPr>
        <w:t xml:space="preserve">Include local road names and interstate and/or US/NC route designations </w:t>
      </w:r>
    </w:p>
    <w:p w14:paraId="4B9F49A5" w14:textId="77777777" w:rsidR="00764F66" w:rsidRDefault="00764F66" w:rsidP="00764F66">
      <w:pPr>
        <w:pStyle w:val="ListParagraph"/>
        <w:numPr>
          <w:ilvl w:val="1"/>
          <w:numId w:val="1"/>
        </w:numPr>
        <w:rPr>
          <w:highlight w:val="cyan"/>
        </w:rPr>
      </w:pPr>
      <w:r w:rsidRPr="0089585E">
        <w:rPr>
          <w:highlight w:val="cyan"/>
        </w:rPr>
        <w:t>Receptors indicating field measurement locations shall be shown with a solid white circle.</w:t>
      </w:r>
    </w:p>
    <w:p w14:paraId="38D92E23" w14:textId="377F5075" w:rsidR="00764F66" w:rsidRDefault="00764F66" w:rsidP="00764F66">
      <w:pPr>
        <w:pStyle w:val="ListParagraph"/>
        <w:numPr>
          <w:ilvl w:val="1"/>
          <w:numId w:val="1"/>
        </w:numPr>
        <w:rPr>
          <w:highlight w:val="cyan"/>
        </w:rPr>
      </w:pPr>
      <w:r w:rsidRPr="0009748B">
        <w:rPr>
          <w:highlight w:val="cyan"/>
        </w:rPr>
        <w:t>Include all proposed analysis</w:t>
      </w:r>
      <w:r>
        <w:rPr>
          <w:highlight w:val="cyan"/>
        </w:rPr>
        <w:t xml:space="preserve"> (receptor)</w:t>
      </w:r>
      <w:r w:rsidRPr="0009748B">
        <w:rPr>
          <w:highlight w:val="cyan"/>
        </w:rPr>
        <w:t xml:space="preserve"> locations and the associated noise abatement criteria (NAC) activity category for each location. - black dots for NAC F</w:t>
      </w:r>
      <w:r w:rsidR="008F23CD">
        <w:rPr>
          <w:highlight w:val="cyan"/>
        </w:rPr>
        <w:t xml:space="preserve"> or other Non-Noise Sensitive (NNS) </w:t>
      </w:r>
      <w:r w:rsidR="004F27FF">
        <w:rPr>
          <w:highlight w:val="cyan"/>
        </w:rPr>
        <w:t>land uses.</w:t>
      </w:r>
    </w:p>
    <w:p w14:paraId="7ECBBD77" w14:textId="77777777" w:rsidR="00764F66" w:rsidRPr="00F83CCC" w:rsidRDefault="00764F66" w:rsidP="00764F66">
      <w:pPr>
        <w:pStyle w:val="ListParagraph"/>
        <w:numPr>
          <w:ilvl w:val="1"/>
          <w:numId w:val="1"/>
        </w:numPr>
        <w:rPr>
          <w:highlight w:val="cyan"/>
        </w:rPr>
      </w:pPr>
      <w:r>
        <w:rPr>
          <w:highlight w:val="cyan"/>
        </w:rPr>
        <w:t xml:space="preserve">(For DNR only).  New development permitted after the DOPK is clearly identified and labeled.  </w:t>
      </w:r>
    </w:p>
    <w:p w14:paraId="69308CBE" w14:textId="68A09ACD" w:rsidR="00764F66" w:rsidRDefault="00764F66" w:rsidP="00764F66">
      <w:pPr>
        <w:pStyle w:val="ListParagraph"/>
        <w:numPr>
          <w:ilvl w:val="1"/>
          <w:numId w:val="1"/>
        </w:numPr>
        <w:rPr>
          <w:highlight w:val="cyan"/>
        </w:rPr>
      </w:pPr>
      <w:r>
        <w:rPr>
          <w:highlight w:val="cyan"/>
        </w:rPr>
        <w:t>Work plan figures can</w:t>
      </w:r>
      <w:r w:rsidR="00225250">
        <w:rPr>
          <w:highlight w:val="cyan"/>
        </w:rPr>
        <w:t xml:space="preserve"> be repurposed and used for the Noise Model Validation Memorandum.  If applicable, field measurement locations should be updated where they differ from the proposed locations in the work plan.</w:t>
      </w:r>
      <w:r>
        <w:rPr>
          <w:highlight w:val="cyan"/>
        </w:rPr>
        <w:t xml:space="preserve"> </w:t>
      </w:r>
      <w:r w:rsidR="00225250">
        <w:rPr>
          <w:highlight w:val="cyan"/>
        </w:rPr>
        <w:t xml:space="preserve"> These figures can ultimately</w:t>
      </w:r>
      <w:r>
        <w:rPr>
          <w:highlight w:val="cyan"/>
        </w:rPr>
        <w:t xml:space="preserve"> </w:t>
      </w:r>
      <w:r>
        <w:rPr>
          <w:highlight w:val="cyan"/>
        </w:rPr>
        <w:lastRenderedPageBreak/>
        <w:t>be used as the figures for the traffic noise report. Suggest orienting the figures the same way that the roadway plans follow the alignments. Limit overlapping and duplicating receptors on multiple figures.</w:t>
      </w:r>
      <w:r w:rsidR="00435CA1">
        <w:rPr>
          <w:highlight w:val="cyan"/>
        </w:rPr>
        <w:t xml:space="preserve"> Match lines are encouraged.</w:t>
      </w:r>
    </w:p>
    <w:p w14:paraId="06944173" w14:textId="45C96F57" w:rsidR="00764F66" w:rsidRDefault="00764F66" w:rsidP="00764F66">
      <w:pPr>
        <w:pStyle w:val="ListParagraph"/>
        <w:numPr>
          <w:ilvl w:val="1"/>
          <w:numId w:val="1"/>
        </w:numPr>
        <w:rPr>
          <w:highlight w:val="cyan"/>
        </w:rPr>
      </w:pPr>
      <w:r>
        <w:rPr>
          <w:highlight w:val="cyan"/>
        </w:rPr>
        <w:t>Label schools, places of worship, parks, apartment complex and subdivision names, large businesses, lakes, rivers, railroads, airports, etc.</w:t>
      </w:r>
    </w:p>
    <w:p w14:paraId="6B18197F" w14:textId="6C01B276" w:rsidR="000E617B" w:rsidRDefault="00764F66" w:rsidP="000E617B">
      <w:pPr>
        <w:pStyle w:val="ListParagraph"/>
        <w:numPr>
          <w:ilvl w:val="1"/>
          <w:numId w:val="1"/>
        </w:numPr>
        <w:rPr>
          <w:highlight w:val="cyan"/>
        </w:rPr>
      </w:pPr>
      <w:r>
        <w:rPr>
          <w:highlight w:val="cyan"/>
        </w:rPr>
        <w:t>If design files are available, please show the proposed design.</w:t>
      </w:r>
      <w:r w:rsidR="008F23CD">
        <w:rPr>
          <w:highlight w:val="cyan"/>
        </w:rPr>
        <w:t xml:space="preserve"> At a minimum, show centerline along Y and L lines. </w:t>
      </w:r>
    </w:p>
    <w:p w14:paraId="3CFCB581" w14:textId="7F092D17" w:rsidR="005B50BE" w:rsidRPr="005B50BE" w:rsidRDefault="005B50BE" w:rsidP="005B50BE">
      <w:pPr>
        <w:pStyle w:val="ListParagraph"/>
        <w:numPr>
          <w:ilvl w:val="1"/>
          <w:numId w:val="1"/>
        </w:numPr>
        <w:spacing w:after="0" w:line="240" w:lineRule="auto"/>
        <w:rPr>
          <w:rFonts w:ascii="Calibri" w:eastAsia="Times New Roman" w:hAnsi="Calibri" w:cs="Calibri"/>
          <w:highlight w:val="cyan"/>
        </w:rPr>
      </w:pPr>
      <w:r w:rsidRPr="005B50BE">
        <w:rPr>
          <w:rFonts w:ascii="Calibri" w:eastAsia="Times New Roman" w:hAnsi="Calibri" w:cs="Calibri"/>
          <w:highlight w:val="cyan"/>
        </w:rPr>
        <w:t>If design files are available, reference in -L-line, Y-line and Ramp (as applicable) alignments and station labels for all project roadways, with an entry in the legend, for Detailed Study Area Maps.</w:t>
      </w:r>
    </w:p>
    <w:p w14:paraId="38DCD3FA" w14:textId="20219F1F" w:rsidR="006D21F0" w:rsidRDefault="006D21F0" w:rsidP="006D21F0">
      <w:pPr>
        <w:pStyle w:val="ListParagraph"/>
        <w:numPr>
          <w:ilvl w:val="0"/>
          <w:numId w:val="1"/>
        </w:numPr>
        <w:rPr>
          <w:highlight w:val="cyan"/>
        </w:rPr>
      </w:pPr>
      <w:r w:rsidRPr="0089585E">
        <w:rPr>
          <w:highlight w:val="cyan"/>
        </w:rPr>
        <w:t>Noise measurement field data sheets</w:t>
      </w:r>
      <w:r>
        <w:rPr>
          <w:highlight w:val="cyan"/>
        </w:rPr>
        <w:t xml:space="preserve"> and unusual event logs</w:t>
      </w:r>
      <w:r w:rsidRPr="0089585E">
        <w:rPr>
          <w:highlight w:val="cyan"/>
        </w:rPr>
        <w:t xml:space="preserve"> for each noise measurement site (see attached template)</w:t>
      </w:r>
      <w:r w:rsidR="00DA6F8C">
        <w:rPr>
          <w:highlight w:val="cyan"/>
        </w:rPr>
        <w:t>.  For all traffic noise measurements:</w:t>
      </w:r>
    </w:p>
    <w:p w14:paraId="4B1D3D5B" w14:textId="59FCCBC2" w:rsidR="00FC6600" w:rsidRDefault="00FC6600" w:rsidP="00FC6600">
      <w:pPr>
        <w:pStyle w:val="ListParagraph"/>
        <w:numPr>
          <w:ilvl w:val="1"/>
          <w:numId w:val="1"/>
        </w:numPr>
        <w:rPr>
          <w:highlight w:val="cyan"/>
        </w:rPr>
      </w:pPr>
      <w:r>
        <w:rPr>
          <w:highlight w:val="cyan"/>
        </w:rPr>
        <w:t>Sound level meters shall be set to the slow response settin</w:t>
      </w:r>
      <w:r w:rsidR="00DA6F8C">
        <w:rPr>
          <w:highlight w:val="cyan"/>
        </w:rPr>
        <w:t>g</w:t>
      </w:r>
      <w:r>
        <w:rPr>
          <w:highlight w:val="cyan"/>
        </w:rPr>
        <w:t>.</w:t>
      </w:r>
    </w:p>
    <w:p w14:paraId="3A997933" w14:textId="5221C9E3" w:rsidR="00FC6600" w:rsidRDefault="00DA6F8C" w:rsidP="00FC6600">
      <w:pPr>
        <w:pStyle w:val="ListParagraph"/>
        <w:numPr>
          <w:ilvl w:val="1"/>
          <w:numId w:val="1"/>
        </w:numPr>
        <w:rPr>
          <w:highlight w:val="cyan"/>
        </w:rPr>
      </w:pPr>
      <w:r>
        <w:rPr>
          <w:highlight w:val="cyan"/>
        </w:rPr>
        <w:t>Sound level meters shall be set to collect A-weighted sound levels.</w:t>
      </w:r>
    </w:p>
    <w:p w14:paraId="60C75981" w14:textId="35A99FD3" w:rsidR="00DA6F8C" w:rsidRPr="006D21F0" w:rsidRDefault="00DA6F8C" w:rsidP="00FC6600">
      <w:pPr>
        <w:pStyle w:val="ListParagraph"/>
        <w:numPr>
          <w:ilvl w:val="1"/>
          <w:numId w:val="1"/>
        </w:numPr>
        <w:rPr>
          <w:highlight w:val="cyan"/>
        </w:rPr>
      </w:pPr>
      <w:r w:rsidRPr="000F3E8D">
        <w:rPr>
          <w:highlight w:val="cyan"/>
          <w:u w:val="single"/>
        </w:rPr>
        <w:t>Observed</w:t>
      </w:r>
      <w:r>
        <w:rPr>
          <w:highlight w:val="cyan"/>
        </w:rPr>
        <w:t xml:space="preserve"> travel speeds shall be collected for use in TNM validation models.</w:t>
      </w:r>
    </w:p>
    <w:p w14:paraId="4D3BCA25" w14:textId="0933BE6E" w:rsidR="004F18C0" w:rsidRDefault="004F18C0" w:rsidP="00800590">
      <w:pPr>
        <w:pStyle w:val="ListParagraph"/>
        <w:numPr>
          <w:ilvl w:val="0"/>
          <w:numId w:val="1"/>
        </w:numPr>
        <w:rPr>
          <w:highlight w:val="cyan"/>
        </w:rPr>
      </w:pPr>
      <w:r w:rsidRPr="0089585E">
        <w:rPr>
          <w:highlight w:val="cyan"/>
        </w:rPr>
        <w:t>Photographs of sound level meter setup</w:t>
      </w:r>
      <w:r w:rsidR="002E0E99" w:rsidRPr="0089585E">
        <w:rPr>
          <w:highlight w:val="cyan"/>
        </w:rPr>
        <w:t>s</w:t>
      </w:r>
      <w:r w:rsidRPr="0089585E">
        <w:rPr>
          <w:highlight w:val="cyan"/>
        </w:rPr>
        <w:t xml:space="preserve"> at each</w:t>
      </w:r>
      <w:r w:rsidR="002E0E99" w:rsidRPr="0089585E">
        <w:rPr>
          <w:highlight w:val="cyan"/>
        </w:rPr>
        <w:t xml:space="preserve"> noise</w:t>
      </w:r>
      <w:r w:rsidRPr="0089585E">
        <w:rPr>
          <w:highlight w:val="cyan"/>
        </w:rPr>
        <w:t xml:space="preserve"> measurement location</w:t>
      </w:r>
      <w:r w:rsidR="00DA6F8C">
        <w:rPr>
          <w:highlight w:val="cyan"/>
        </w:rPr>
        <w:t>.  Include as many photographs as necessary to provide sufficient detail that another person can return to the site and set up at the same spot (at least one photograph per sound level meter setup).</w:t>
      </w:r>
    </w:p>
    <w:p w14:paraId="4F4D4620" w14:textId="015E5445" w:rsidR="006D21F0" w:rsidRPr="0089585E" w:rsidRDefault="006D21F0" w:rsidP="00800590">
      <w:pPr>
        <w:pStyle w:val="ListParagraph"/>
        <w:numPr>
          <w:ilvl w:val="0"/>
          <w:numId w:val="1"/>
        </w:numPr>
        <w:rPr>
          <w:highlight w:val="cyan"/>
        </w:rPr>
      </w:pPr>
      <w:r>
        <w:rPr>
          <w:highlight w:val="cyan"/>
        </w:rPr>
        <w:t>Equipment summary for each sound level meter setup (see attached template)</w:t>
      </w:r>
    </w:p>
    <w:p w14:paraId="2C3BB44C" w14:textId="36799511" w:rsidR="00800590" w:rsidRPr="0089585E" w:rsidRDefault="00701630" w:rsidP="00800590">
      <w:pPr>
        <w:pStyle w:val="ListParagraph"/>
        <w:numPr>
          <w:ilvl w:val="0"/>
          <w:numId w:val="1"/>
        </w:numPr>
        <w:rPr>
          <w:highlight w:val="cyan"/>
        </w:rPr>
      </w:pPr>
      <w:r w:rsidRPr="0089585E">
        <w:rPr>
          <w:highlight w:val="cyan"/>
        </w:rPr>
        <w:t xml:space="preserve">Acoustical calibrator and sound </w:t>
      </w:r>
      <w:r w:rsidR="002E0E99" w:rsidRPr="0089585E">
        <w:rPr>
          <w:highlight w:val="cyan"/>
        </w:rPr>
        <w:t>l</w:t>
      </w:r>
      <w:r w:rsidR="004F18C0" w:rsidRPr="0089585E">
        <w:rPr>
          <w:highlight w:val="cyan"/>
        </w:rPr>
        <w:t>evel</w:t>
      </w:r>
      <w:r w:rsidR="00685DF4" w:rsidRPr="0089585E">
        <w:rPr>
          <w:highlight w:val="cyan"/>
        </w:rPr>
        <w:t xml:space="preserve"> </w:t>
      </w:r>
      <w:r w:rsidR="002E0E99" w:rsidRPr="0089585E">
        <w:rPr>
          <w:highlight w:val="cyan"/>
        </w:rPr>
        <w:t>m</w:t>
      </w:r>
      <w:r w:rsidR="00800590" w:rsidRPr="0089585E">
        <w:rPr>
          <w:highlight w:val="cyan"/>
        </w:rPr>
        <w:t xml:space="preserve">eter </w:t>
      </w:r>
      <w:r w:rsidR="002E0E99" w:rsidRPr="0089585E">
        <w:rPr>
          <w:highlight w:val="cyan"/>
        </w:rPr>
        <w:t>c</w:t>
      </w:r>
      <w:r w:rsidR="00800590" w:rsidRPr="0089585E">
        <w:rPr>
          <w:highlight w:val="cyan"/>
        </w:rPr>
        <w:t xml:space="preserve">alibration </w:t>
      </w:r>
      <w:r w:rsidR="002E0E99" w:rsidRPr="0089585E">
        <w:rPr>
          <w:highlight w:val="cyan"/>
        </w:rPr>
        <w:t>c</w:t>
      </w:r>
      <w:r w:rsidR="00800590" w:rsidRPr="0089585E">
        <w:rPr>
          <w:highlight w:val="cyan"/>
        </w:rPr>
        <w:t>ertificates</w:t>
      </w:r>
    </w:p>
    <w:p w14:paraId="2FF969F7" w14:textId="05084CF7" w:rsidR="00485831" w:rsidRPr="0089585E" w:rsidRDefault="00485831" w:rsidP="008B42BE">
      <w:pPr>
        <w:pStyle w:val="ListParagraph"/>
        <w:numPr>
          <w:ilvl w:val="0"/>
          <w:numId w:val="1"/>
        </w:numPr>
        <w:rPr>
          <w:highlight w:val="cyan"/>
        </w:rPr>
      </w:pPr>
      <w:r w:rsidRPr="0089585E">
        <w:rPr>
          <w:highlight w:val="cyan"/>
        </w:rPr>
        <w:t xml:space="preserve">Noise measurement data (submitted in spreadsheet form as a separate electronic file).  This data shall include the following sound level metrics in increments </w:t>
      </w:r>
      <w:r w:rsidR="000F3E8D">
        <w:rPr>
          <w:highlight w:val="cyan"/>
        </w:rPr>
        <w:t xml:space="preserve">of </w:t>
      </w:r>
      <w:r w:rsidRPr="0089585E">
        <w:rPr>
          <w:highlight w:val="cyan"/>
        </w:rPr>
        <w:t>one minute (i.e. a 20-minute short-term noise measurement session shall be comprised of 20 data points; a 24-hour long-term noise measurement session shall be comprised of 1,440 data points)</w:t>
      </w:r>
      <w:r w:rsidR="008F23CD">
        <w:rPr>
          <w:highlight w:val="cyan"/>
        </w:rPr>
        <w:t xml:space="preserve">. Do not collect one second data for NCDOT traffic noise studies. </w:t>
      </w:r>
    </w:p>
    <w:p w14:paraId="7BBBCB7D" w14:textId="46590E2B" w:rsidR="00485831" w:rsidRPr="0089585E" w:rsidRDefault="00485831" w:rsidP="00485831">
      <w:pPr>
        <w:pStyle w:val="ListParagraph"/>
        <w:numPr>
          <w:ilvl w:val="1"/>
          <w:numId w:val="1"/>
        </w:numPr>
        <w:rPr>
          <w:highlight w:val="cyan"/>
        </w:rPr>
      </w:pPr>
      <w:r w:rsidRPr="0089585E">
        <w:rPr>
          <w:highlight w:val="cyan"/>
        </w:rPr>
        <w:t>L</w:t>
      </w:r>
      <w:r w:rsidRPr="0089585E">
        <w:rPr>
          <w:highlight w:val="cyan"/>
          <w:vertAlign w:val="subscript"/>
        </w:rPr>
        <w:t>eq</w:t>
      </w:r>
      <w:r w:rsidRPr="0089585E">
        <w:rPr>
          <w:highlight w:val="cyan"/>
        </w:rPr>
        <w:t xml:space="preserve"> and L</w:t>
      </w:r>
      <w:r w:rsidRPr="0089585E">
        <w:rPr>
          <w:highlight w:val="cyan"/>
          <w:vertAlign w:val="subscript"/>
        </w:rPr>
        <w:t>max</w:t>
      </w:r>
      <w:r w:rsidRPr="0089585E">
        <w:rPr>
          <w:highlight w:val="cyan"/>
        </w:rPr>
        <w:t xml:space="preserve"> (at minimum)</w:t>
      </w:r>
    </w:p>
    <w:p w14:paraId="29F32C96" w14:textId="7221B30A" w:rsidR="00FC69F1" w:rsidRDefault="00485831" w:rsidP="00EF693C">
      <w:pPr>
        <w:pStyle w:val="ListParagraph"/>
        <w:numPr>
          <w:ilvl w:val="1"/>
          <w:numId w:val="1"/>
        </w:numPr>
        <w:rPr>
          <w:highlight w:val="cyan"/>
        </w:rPr>
      </w:pPr>
      <w:r w:rsidRPr="0089585E">
        <w:rPr>
          <w:highlight w:val="cyan"/>
        </w:rPr>
        <w:t>L10 and L90 (if possible)</w:t>
      </w:r>
      <w:r w:rsidR="00EF693C">
        <w:rPr>
          <w:highlight w:val="cyan"/>
        </w:rPr>
        <w:t>Include the</w:t>
      </w:r>
      <w:r w:rsidR="00021DA4" w:rsidRPr="00EF693C">
        <w:rPr>
          <w:highlight w:val="cyan"/>
        </w:rPr>
        <w:t xml:space="preserve"> calculation of equivalent noise level (L</w:t>
      </w:r>
      <w:r w:rsidR="00021DA4" w:rsidRPr="00EF693C">
        <w:rPr>
          <w:highlight w:val="cyan"/>
          <w:vertAlign w:val="subscript"/>
        </w:rPr>
        <w:t>eq</w:t>
      </w:r>
      <w:r w:rsidR="00021DA4" w:rsidRPr="00EF693C">
        <w:rPr>
          <w:highlight w:val="cyan"/>
        </w:rPr>
        <w:t xml:space="preserve">) for each </w:t>
      </w:r>
      <w:r w:rsidR="00EF693C">
        <w:rPr>
          <w:highlight w:val="cyan"/>
        </w:rPr>
        <w:t xml:space="preserve">short-term ambient </w:t>
      </w:r>
      <w:r w:rsidR="00021DA4" w:rsidRPr="00EF693C">
        <w:rPr>
          <w:highlight w:val="cyan"/>
        </w:rPr>
        <w:t>noise measurement location, including any appropriate despiking of aberrant noise events from data sets (if applicable).</w:t>
      </w:r>
      <w:r w:rsidR="00D012B8" w:rsidRPr="00EF693C">
        <w:rPr>
          <w:highlight w:val="cyan"/>
        </w:rPr>
        <w:t xml:space="preserve"> Provide an explanation </w:t>
      </w:r>
      <w:r w:rsidR="000F3E8D" w:rsidRPr="00EF693C">
        <w:rPr>
          <w:highlight w:val="cyan"/>
        </w:rPr>
        <w:t xml:space="preserve">of </w:t>
      </w:r>
      <w:r w:rsidR="001708AA" w:rsidRPr="00EF693C">
        <w:rPr>
          <w:highlight w:val="cyan"/>
        </w:rPr>
        <w:t>despiking due to</w:t>
      </w:r>
      <w:r w:rsidR="00D012B8" w:rsidRPr="00EF693C">
        <w:rPr>
          <w:highlight w:val="cyan"/>
        </w:rPr>
        <w:t xml:space="preserve"> aberrant</w:t>
      </w:r>
      <w:r w:rsidR="001708AA" w:rsidRPr="00EF693C">
        <w:rPr>
          <w:highlight w:val="cyan"/>
        </w:rPr>
        <w:t xml:space="preserve"> noise</w:t>
      </w:r>
      <w:r w:rsidR="00D012B8" w:rsidRPr="00EF693C">
        <w:rPr>
          <w:highlight w:val="cyan"/>
        </w:rPr>
        <w:t xml:space="preserve"> event</w:t>
      </w:r>
      <w:r w:rsidR="001708AA" w:rsidRPr="00EF693C">
        <w:rPr>
          <w:highlight w:val="cyan"/>
        </w:rPr>
        <w:t>s</w:t>
      </w:r>
      <w:r w:rsidR="00D012B8" w:rsidRPr="00EF693C">
        <w:rPr>
          <w:highlight w:val="cyan"/>
        </w:rPr>
        <w:t>, if known (e.g. jet plane flyover, lawnmower, car horn, emergency vehicle siren, etc.)</w:t>
      </w:r>
    </w:p>
    <w:p w14:paraId="777A8D74" w14:textId="640E3B3D" w:rsidR="00EF693C" w:rsidRPr="00EF693C" w:rsidRDefault="00EF693C" w:rsidP="00404D2E">
      <w:pPr>
        <w:pStyle w:val="ListParagraph"/>
        <w:numPr>
          <w:ilvl w:val="1"/>
          <w:numId w:val="1"/>
        </w:numPr>
        <w:rPr>
          <w:highlight w:val="cyan"/>
        </w:rPr>
      </w:pPr>
      <w:r>
        <w:rPr>
          <w:highlight w:val="cyan"/>
        </w:rPr>
        <w:t>Include calculation of the loudest hour equivalent noise level [Leq(h)], using the “rolling hour” method, for any long-term ambient noise measurement site where traffic noise is not dominant.</w:t>
      </w:r>
      <w:r w:rsidR="008F23CD">
        <w:rPr>
          <w:highlight w:val="cyan"/>
        </w:rPr>
        <w:t xml:space="preserve"> </w:t>
      </w:r>
    </w:p>
    <w:p w14:paraId="49AE11E1" w14:textId="24CBCB76" w:rsidR="00800590" w:rsidRPr="0089585E" w:rsidRDefault="00FC69F1" w:rsidP="00800590">
      <w:pPr>
        <w:pStyle w:val="ListParagraph"/>
        <w:numPr>
          <w:ilvl w:val="0"/>
          <w:numId w:val="3"/>
        </w:numPr>
        <w:ind w:left="720"/>
        <w:rPr>
          <w:highlight w:val="cyan"/>
        </w:rPr>
      </w:pPr>
      <w:r w:rsidRPr="0089585E">
        <w:rPr>
          <w:highlight w:val="cyan"/>
        </w:rPr>
        <w:t xml:space="preserve">TNM 2.5 files for all </w:t>
      </w:r>
      <w:r w:rsidR="00EF693C">
        <w:rPr>
          <w:highlight w:val="cyan"/>
        </w:rPr>
        <w:t xml:space="preserve">short-term </w:t>
      </w:r>
      <w:r w:rsidRPr="0089585E">
        <w:rPr>
          <w:highlight w:val="cyan"/>
        </w:rPr>
        <w:t>noise measurement locations (submitted electronically)</w:t>
      </w:r>
    </w:p>
    <w:sectPr w:rsidR="00800590" w:rsidRPr="0089585E">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33258" w14:textId="77777777" w:rsidR="008E0988" w:rsidRDefault="008E0988" w:rsidP="000425BA">
      <w:pPr>
        <w:spacing w:after="0" w:line="240" w:lineRule="auto"/>
      </w:pPr>
      <w:r>
        <w:separator/>
      </w:r>
    </w:p>
  </w:endnote>
  <w:endnote w:type="continuationSeparator" w:id="0">
    <w:p w14:paraId="43C77EDE" w14:textId="77777777" w:rsidR="008E0988" w:rsidRDefault="008E0988" w:rsidP="00042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19E7C" w14:textId="77777777" w:rsidR="008E0988" w:rsidRDefault="008E0988" w:rsidP="000425BA">
      <w:pPr>
        <w:spacing w:after="0" w:line="240" w:lineRule="auto"/>
      </w:pPr>
      <w:r>
        <w:separator/>
      </w:r>
    </w:p>
  </w:footnote>
  <w:footnote w:type="continuationSeparator" w:id="0">
    <w:p w14:paraId="3D350BE9" w14:textId="77777777" w:rsidR="008E0988" w:rsidRDefault="008E0988" w:rsidP="00042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2508F" w14:textId="2D8A456B" w:rsidR="00944518" w:rsidRDefault="000425BA" w:rsidP="000425BA">
    <w:pPr>
      <w:pStyle w:val="Header"/>
      <w:jc w:val="right"/>
      <w:rPr>
        <w:i/>
        <w:iCs/>
      </w:rPr>
    </w:pPr>
    <w:r>
      <w:rPr>
        <w:i/>
        <w:iCs/>
      </w:rPr>
      <w:t xml:space="preserve">NCDOT </w:t>
    </w:r>
    <w:r w:rsidRPr="00944518">
      <w:rPr>
        <w:i/>
        <w:iCs/>
      </w:rPr>
      <w:t>Traffic Noise Model Validation</w:t>
    </w:r>
    <w:r w:rsidR="00944518">
      <w:rPr>
        <w:i/>
        <w:iCs/>
      </w:rPr>
      <w:t xml:space="preserve"> </w:t>
    </w:r>
    <w:r w:rsidR="0054162A">
      <w:rPr>
        <w:i/>
        <w:iCs/>
      </w:rPr>
      <w:t xml:space="preserve">Memo </w:t>
    </w:r>
    <w:r w:rsidR="00944518">
      <w:rPr>
        <w:i/>
        <w:iCs/>
      </w:rPr>
      <w:t>Template</w:t>
    </w:r>
  </w:p>
  <w:p w14:paraId="68F5D5DA" w14:textId="297912FB" w:rsidR="000425BA" w:rsidRPr="000425BA" w:rsidRDefault="000425BA" w:rsidP="000425BA">
    <w:pPr>
      <w:pStyle w:val="Header"/>
      <w:jc w:val="right"/>
      <w:rPr>
        <w:i/>
        <w:iCs/>
      </w:rPr>
    </w:pPr>
    <w:r w:rsidRPr="000425BA">
      <w:rPr>
        <w:i/>
        <w:iCs/>
      </w:rPr>
      <w:t>Last Updated</w:t>
    </w:r>
    <w:r w:rsidR="00944518">
      <w:rPr>
        <w:i/>
        <w:iCs/>
      </w:rPr>
      <w:t xml:space="preserve">: </w:t>
    </w:r>
    <w:r w:rsidR="0089335F">
      <w:rPr>
        <w:i/>
        <w:iCs/>
      </w:rPr>
      <w:t xml:space="preserve"> July </w:t>
    </w:r>
    <w:r w:rsidR="0021584D">
      <w:rPr>
        <w:i/>
        <w:iCs/>
      </w:rPr>
      <w:t>3</w:t>
    </w:r>
    <w:r w:rsidR="00747577">
      <w:rPr>
        <w:i/>
        <w:iCs/>
      </w:rPr>
      <w:t>1</w:t>
    </w:r>
    <w:r w:rsidR="00A05F4B">
      <w:rPr>
        <w:i/>
        <w:iCs/>
      </w:rPr>
      <w:t>, 2025</w:t>
    </w:r>
  </w:p>
  <w:p w14:paraId="6D23F594" w14:textId="77777777" w:rsidR="000425BA" w:rsidRDefault="00042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477FE"/>
    <w:multiLevelType w:val="hybridMultilevel"/>
    <w:tmpl w:val="3E8A9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8723A2"/>
    <w:multiLevelType w:val="hybridMultilevel"/>
    <w:tmpl w:val="00808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017D96"/>
    <w:multiLevelType w:val="hybridMultilevel"/>
    <w:tmpl w:val="7ADCB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76263548">
    <w:abstractNumId w:val="1"/>
  </w:num>
  <w:num w:numId="2" w16cid:durableId="1332902858">
    <w:abstractNumId w:val="0"/>
  </w:num>
  <w:num w:numId="3" w16cid:durableId="1435249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58"/>
    <w:rsid w:val="00010CCE"/>
    <w:rsid w:val="00021DA4"/>
    <w:rsid w:val="000308F5"/>
    <w:rsid w:val="00035B28"/>
    <w:rsid w:val="0003734B"/>
    <w:rsid w:val="000425BA"/>
    <w:rsid w:val="00052625"/>
    <w:rsid w:val="00071967"/>
    <w:rsid w:val="00071F9C"/>
    <w:rsid w:val="000D2AA2"/>
    <w:rsid w:val="000D4E21"/>
    <w:rsid w:val="000D4F25"/>
    <w:rsid w:val="000E617B"/>
    <w:rsid w:val="000F3E8D"/>
    <w:rsid w:val="00121F93"/>
    <w:rsid w:val="00127C3E"/>
    <w:rsid w:val="001518DC"/>
    <w:rsid w:val="00153472"/>
    <w:rsid w:val="00167F4D"/>
    <w:rsid w:val="00170853"/>
    <w:rsid w:val="001708AA"/>
    <w:rsid w:val="001757B0"/>
    <w:rsid w:val="001864BF"/>
    <w:rsid w:val="00192CC7"/>
    <w:rsid w:val="001A1D95"/>
    <w:rsid w:val="001C0865"/>
    <w:rsid w:val="001C6703"/>
    <w:rsid w:val="001D185C"/>
    <w:rsid w:val="001D38AF"/>
    <w:rsid w:val="002015F9"/>
    <w:rsid w:val="0020513E"/>
    <w:rsid w:val="00206CAF"/>
    <w:rsid w:val="002079BE"/>
    <w:rsid w:val="00213EE2"/>
    <w:rsid w:val="0021584D"/>
    <w:rsid w:val="00225250"/>
    <w:rsid w:val="00232A9E"/>
    <w:rsid w:val="00262A08"/>
    <w:rsid w:val="002730BB"/>
    <w:rsid w:val="00275A83"/>
    <w:rsid w:val="0028142F"/>
    <w:rsid w:val="00284D76"/>
    <w:rsid w:val="002A3F40"/>
    <w:rsid w:val="002A455D"/>
    <w:rsid w:val="002B2139"/>
    <w:rsid w:val="002E0E99"/>
    <w:rsid w:val="002E6F42"/>
    <w:rsid w:val="00302EE0"/>
    <w:rsid w:val="003234A8"/>
    <w:rsid w:val="00325B7D"/>
    <w:rsid w:val="003278CD"/>
    <w:rsid w:val="00334956"/>
    <w:rsid w:val="003401F0"/>
    <w:rsid w:val="0035457E"/>
    <w:rsid w:val="00357369"/>
    <w:rsid w:val="003604D2"/>
    <w:rsid w:val="00366EC4"/>
    <w:rsid w:val="003B652B"/>
    <w:rsid w:val="003C5700"/>
    <w:rsid w:val="003D2ADF"/>
    <w:rsid w:val="00404D2E"/>
    <w:rsid w:val="00435CA1"/>
    <w:rsid w:val="004440B1"/>
    <w:rsid w:val="00447BF1"/>
    <w:rsid w:val="00467DE7"/>
    <w:rsid w:val="004703CA"/>
    <w:rsid w:val="00471E2A"/>
    <w:rsid w:val="00477C3F"/>
    <w:rsid w:val="00485831"/>
    <w:rsid w:val="004C265C"/>
    <w:rsid w:val="004C7F06"/>
    <w:rsid w:val="004E0939"/>
    <w:rsid w:val="004F18C0"/>
    <w:rsid w:val="004F27FF"/>
    <w:rsid w:val="00511A04"/>
    <w:rsid w:val="00520537"/>
    <w:rsid w:val="00533C8C"/>
    <w:rsid w:val="0054162A"/>
    <w:rsid w:val="00542CEC"/>
    <w:rsid w:val="00547B1A"/>
    <w:rsid w:val="00580B3D"/>
    <w:rsid w:val="00592545"/>
    <w:rsid w:val="00593C58"/>
    <w:rsid w:val="005A34C5"/>
    <w:rsid w:val="005A54EA"/>
    <w:rsid w:val="005B2950"/>
    <w:rsid w:val="005B50BE"/>
    <w:rsid w:val="005D357E"/>
    <w:rsid w:val="005E216A"/>
    <w:rsid w:val="005F64AF"/>
    <w:rsid w:val="006155A3"/>
    <w:rsid w:val="006220D8"/>
    <w:rsid w:val="00626419"/>
    <w:rsid w:val="006266C8"/>
    <w:rsid w:val="00642FB9"/>
    <w:rsid w:val="00644247"/>
    <w:rsid w:val="006524C8"/>
    <w:rsid w:val="006644DB"/>
    <w:rsid w:val="0066665E"/>
    <w:rsid w:val="00666BAC"/>
    <w:rsid w:val="00667091"/>
    <w:rsid w:val="00675215"/>
    <w:rsid w:val="00681826"/>
    <w:rsid w:val="00685DF4"/>
    <w:rsid w:val="0068734F"/>
    <w:rsid w:val="00697FAE"/>
    <w:rsid w:val="006A05EC"/>
    <w:rsid w:val="006D21F0"/>
    <w:rsid w:val="006E2F3E"/>
    <w:rsid w:val="00701630"/>
    <w:rsid w:val="00711CC6"/>
    <w:rsid w:val="00725D4A"/>
    <w:rsid w:val="00732AE8"/>
    <w:rsid w:val="00747577"/>
    <w:rsid w:val="00764F66"/>
    <w:rsid w:val="00780E98"/>
    <w:rsid w:val="007B2C94"/>
    <w:rsid w:val="007B458B"/>
    <w:rsid w:val="007E0D9D"/>
    <w:rsid w:val="007E3CF2"/>
    <w:rsid w:val="00800590"/>
    <w:rsid w:val="00821195"/>
    <w:rsid w:val="00840E3D"/>
    <w:rsid w:val="008555C5"/>
    <w:rsid w:val="008562FF"/>
    <w:rsid w:val="00886588"/>
    <w:rsid w:val="00892E4C"/>
    <w:rsid w:val="0089335F"/>
    <w:rsid w:val="0089585E"/>
    <w:rsid w:val="008A1105"/>
    <w:rsid w:val="008B42BE"/>
    <w:rsid w:val="008C3BEC"/>
    <w:rsid w:val="008E0988"/>
    <w:rsid w:val="008F23CD"/>
    <w:rsid w:val="009002AA"/>
    <w:rsid w:val="00910467"/>
    <w:rsid w:val="00910911"/>
    <w:rsid w:val="00944518"/>
    <w:rsid w:val="00955003"/>
    <w:rsid w:val="00963DD6"/>
    <w:rsid w:val="009833AC"/>
    <w:rsid w:val="009A03B0"/>
    <w:rsid w:val="009C03FF"/>
    <w:rsid w:val="009D4A4C"/>
    <w:rsid w:val="009E0784"/>
    <w:rsid w:val="009E6E4A"/>
    <w:rsid w:val="009F1892"/>
    <w:rsid w:val="009F5D42"/>
    <w:rsid w:val="00A05F4B"/>
    <w:rsid w:val="00A12FA8"/>
    <w:rsid w:val="00A16053"/>
    <w:rsid w:val="00A21A9E"/>
    <w:rsid w:val="00A32135"/>
    <w:rsid w:val="00A3777B"/>
    <w:rsid w:val="00A53412"/>
    <w:rsid w:val="00A71B13"/>
    <w:rsid w:val="00AA3C07"/>
    <w:rsid w:val="00AB0573"/>
    <w:rsid w:val="00AC23E7"/>
    <w:rsid w:val="00AD71E8"/>
    <w:rsid w:val="00AE305A"/>
    <w:rsid w:val="00AE59EC"/>
    <w:rsid w:val="00B0111D"/>
    <w:rsid w:val="00B02396"/>
    <w:rsid w:val="00B27CB1"/>
    <w:rsid w:val="00B42823"/>
    <w:rsid w:val="00B644C9"/>
    <w:rsid w:val="00B7237E"/>
    <w:rsid w:val="00B808A5"/>
    <w:rsid w:val="00B8319A"/>
    <w:rsid w:val="00B832E7"/>
    <w:rsid w:val="00BA08B9"/>
    <w:rsid w:val="00BA368D"/>
    <w:rsid w:val="00BB19A6"/>
    <w:rsid w:val="00BC2AF7"/>
    <w:rsid w:val="00BE5014"/>
    <w:rsid w:val="00BF0CEA"/>
    <w:rsid w:val="00C02BAE"/>
    <w:rsid w:val="00C04AF1"/>
    <w:rsid w:val="00C12CC3"/>
    <w:rsid w:val="00C22444"/>
    <w:rsid w:val="00C241BE"/>
    <w:rsid w:val="00C41C31"/>
    <w:rsid w:val="00C72B81"/>
    <w:rsid w:val="00CA685A"/>
    <w:rsid w:val="00CB7B07"/>
    <w:rsid w:val="00CC2C96"/>
    <w:rsid w:val="00CE1873"/>
    <w:rsid w:val="00CE5C85"/>
    <w:rsid w:val="00CE7336"/>
    <w:rsid w:val="00D012B8"/>
    <w:rsid w:val="00D110AC"/>
    <w:rsid w:val="00D11EA1"/>
    <w:rsid w:val="00D313E1"/>
    <w:rsid w:val="00D73B8B"/>
    <w:rsid w:val="00D83279"/>
    <w:rsid w:val="00D901FB"/>
    <w:rsid w:val="00DA403D"/>
    <w:rsid w:val="00DA6F8C"/>
    <w:rsid w:val="00DB3018"/>
    <w:rsid w:val="00DE062D"/>
    <w:rsid w:val="00DE238B"/>
    <w:rsid w:val="00DE3DCA"/>
    <w:rsid w:val="00DF0612"/>
    <w:rsid w:val="00DF0F39"/>
    <w:rsid w:val="00E30D96"/>
    <w:rsid w:val="00E45964"/>
    <w:rsid w:val="00E47347"/>
    <w:rsid w:val="00E50A49"/>
    <w:rsid w:val="00E50CA3"/>
    <w:rsid w:val="00E51523"/>
    <w:rsid w:val="00E575E0"/>
    <w:rsid w:val="00E60A8B"/>
    <w:rsid w:val="00E6464E"/>
    <w:rsid w:val="00E675E5"/>
    <w:rsid w:val="00EA70C1"/>
    <w:rsid w:val="00EB5E43"/>
    <w:rsid w:val="00ED23FE"/>
    <w:rsid w:val="00ED64EC"/>
    <w:rsid w:val="00EE095F"/>
    <w:rsid w:val="00EE60A3"/>
    <w:rsid w:val="00EE7715"/>
    <w:rsid w:val="00EF693C"/>
    <w:rsid w:val="00F07FB4"/>
    <w:rsid w:val="00F178B1"/>
    <w:rsid w:val="00F2086E"/>
    <w:rsid w:val="00F2383C"/>
    <w:rsid w:val="00F23E52"/>
    <w:rsid w:val="00F2517C"/>
    <w:rsid w:val="00F269D2"/>
    <w:rsid w:val="00F33FD1"/>
    <w:rsid w:val="00F401C1"/>
    <w:rsid w:val="00F468AE"/>
    <w:rsid w:val="00F52CA8"/>
    <w:rsid w:val="00F60EF7"/>
    <w:rsid w:val="00F87478"/>
    <w:rsid w:val="00FB4799"/>
    <w:rsid w:val="00FC6600"/>
    <w:rsid w:val="00FC69F1"/>
    <w:rsid w:val="00FD1058"/>
    <w:rsid w:val="00FD659B"/>
    <w:rsid w:val="00FF3BB7"/>
    <w:rsid w:val="00FF6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414A6"/>
  <w15:chartTrackingRefBased/>
  <w15:docId w15:val="{531A5F72-C2AF-46B6-8EBC-29E70FD79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6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0590"/>
    <w:pPr>
      <w:ind w:left="720"/>
      <w:contextualSpacing/>
    </w:pPr>
  </w:style>
  <w:style w:type="character" w:styleId="CommentReference">
    <w:name w:val="annotation reference"/>
    <w:basedOn w:val="DefaultParagraphFont"/>
    <w:uiPriority w:val="99"/>
    <w:semiHidden/>
    <w:unhideWhenUsed/>
    <w:rsid w:val="00626419"/>
    <w:rPr>
      <w:sz w:val="16"/>
      <w:szCs w:val="16"/>
    </w:rPr>
  </w:style>
  <w:style w:type="paragraph" w:styleId="CommentText">
    <w:name w:val="annotation text"/>
    <w:basedOn w:val="Normal"/>
    <w:link w:val="CommentTextChar"/>
    <w:uiPriority w:val="99"/>
    <w:semiHidden/>
    <w:unhideWhenUsed/>
    <w:rsid w:val="00626419"/>
    <w:pPr>
      <w:spacing w:line="240" w:lineRule="auto"/>
    </w:pPr>
    <w:rPr>
      <w:sz w:val="20"/>
      <w:szCs w:val="20"/>
    </w:rPr>
  </w:style>
  <w:style w:type="character" w:customStyle="1" w:styleId="CommentTextChar">
    <w:name w:val="Comment Text Char"/>
    <w:basedOn w:val="DefaultParagraphFont"/>
    <w:link w:val="CommentText"/>
    <w:uiPriority w:val="99"/>
    <w:semiHidden/>
    <w:rsid w:val="00626419"/>
    <w:rPr>
      <w:sz w:val="20"/>
      <w:szCs w:val="20"/>
    </w:rPr>
  </w:style>
  <w:style w:type="paragraph" w:styleId="CommentSubject">
    <w:name w:val="annotation subject"/>
    <w:basedOn w:val="CommentText"/>
    <w:next w:val="CommentText"/>
    <w:link w:val="CommentSubjectChar"/>
    <w:uiPriority w:val="99"/>
    <w:semiHidden/>
    <w:unhideWhenUsed/>
    <w:rsid w:val="00626419"/>
    <w:rPr>
      <w:b/>
      <w:bCs/>
    </w:rPr>
  </w:style>
  <w:style w:type="character" w:customStyle="1" w:styleId="CommentSubjectChar">
    <w:name w:val="Comment Subject Char"/>
    <w:basedOn w:val="CommentTextChar"/>
    <w:link w:val="CommentSubject"/>
    <w:uiPriority w:val="99"/>
    <w:semiHidden/>
    <w:rsid w:val="00626419"/>
    <w:rPr>
      <w:b/>
      <w:bCs/>
      <w:sz w:val="20"/>
      <w:szCs w:val="20"/>
    </w:rPr>
  </w:style>
  <w:style w:type="paragraph" w:styleId="BalloonText">
    <w:name w:val="Balloon Text"/>
    <w:basedOn w:val="Normal"/>
    <w:link w:val="BalloonTextChar"/>
    <w:uiPriority w:val="99"/>
    <w:semiHidden/>
    <w:unhideWhenUsed/>
    <w:rsid w:val="006264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419"/>
    <w:rPr>
      <w:rFonts w:ascii="Segoe UI" w:hAnsi="Segoe UI" w:cs="Segoe UI"/>
      <w:sz w:val="18"/>
      <w:szCs w:val="18"/>
    </w:rPr>
  </w:style>
  <w:style w:type="paragraph" w:styleId="Revision">
    <w:name w:val="Revision"/>
    <w:hidden/>
    <w:uiPriority w:val="99"/>
    <w:semiHidden/>
    <w:rsid w:val="00A3777B"/>
    <w:pPr>
      <w:spacing w:after="0" w:line="240" w:lineRule="auto"/>
    </w:pPr>
  </w:style>
  <w:style w:type="paragraph" w:styleId="Header">
    <w:name w:val="header"/>
    <w:basedOn w:val="Normal"/>
    <w:link w:val="HeaderChar"/>
    <w:uiPriority w:val="99"/>
    <w:unhideWhenUsed/>
    <w:rsid w:val="00042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5BA"/>
  </w:style>
  <w:style w:type="paragraph" w:styleId="Footer">
    <w:name w:val="footer"/>
    <w:basedOn w:val="Normal"/>
    <w:link w:val="FooterChar"/>
    <w:uiPriority w:val="99"/>
    <w:unhideWhenUsed/>
    <w:rsid w:val="00042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Order0 xmlns="19a3027d-3817-4d4b-8bc8-52c91a6f1980">15</Order0>
    <PublishingExpirationDate xmlns="http://schemas.microsoft.com/sharepoint/v3" xsi:nil="true"/>
    <Catergory xmlns="19a3027d-3817-4d4b-8bc8-52c91a6f1980">Report Templates</Catergory>
    <PublishingStartDate xmlns="http://schemas.microsoft.com/sharepoint/v3" xsi:nil="true"/>
    <Sub_x002d_Category xmlns="19a3027d-3817-4d4b-8bc8-52c91a6f198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66DC18CD03614093376A76CEED9C3A" ma:contentTypeVersion="40" ma:contentTypeDescription="Create a new document." ma:contentTypeScope="" ma:versionID="f10e7d609c26a950081d9ba9e49828be">
  <xsd:schema xmlns:xsd="http://www.w3.org/2001/XMLSchema" xmlns:xs="http://www.w3.org/2001/XMLSchema" xmlns:p="http://schemas.microsoft.com/office/2006/metadata/properties" xmlns:ns1="http://schemas.microsoft.com/sharepoint/v3" xmlns:ns2="16f00c2e-ac5c-418b-9f13-a0771dbd417d" xmlns:ns3="19a3027d-3817-4d4b-8bc8-52c91a6f1980" targetNamespace="http://schemas.microsoft.com/office/2006/metadata/properties" ma:root="true" ma:fieldsID="6e5af305fcabb39426ca9ef51f0ef369" ns1:_="" ns2:_="" ns3:_="">
    <xsd:import namespace="http://schemas.microsoft.com/sharepoint/v3"/>
    <xsd:import namespace="16f00c2e-ac5c-418b-9f13-a0771dbd417d"/>
    <xsd:import namespace="19a3027d-3817-4d4b-8bc8-52c91a6f1980"/>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1:PublishingStartDate" minOccurs="0"/>
                <xsd:element ref="ns1:PublishingExpirationDate" minOccurs="0"/>
                <xsd:element ref="ns3:Catergory" minOccurs="0"/>
                <xsd:element ref="ns2:SharedWithUsers" minOccurs="0"/>
                <xsd:element ref="ns3:Sub_x002d_Category" minOccurs="0"/>
                <xsd:element ref="ns3: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2"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a3027d-3817-4d4b-8bc8-52c91a6f1980" elementFormDefault="qualified">
    <xsd:import namespace="http://schemas.microsoft.com/office/2006/documentManagement/types"/>
    <xsd:import namespace="http://schemas.microsoft.com/office/infopath/2007/PartnerControls"/>
    <xsd:element name="Catergory" ma:index="14" nillable="true" ma:displayName="Category" ma:format="Dropdown" ma:internalName="Catergory">
      <xsd:simpleType>
        <xsd:restriction base="dms:Choice">
          <xsd:enumeration value="Air Quality"/>
          <xsd:enumeration value="TN Policy"/>
          <xsd:enumeration value="TN Templates"/>
          <xsd:enumeration value="2011 Traffic Noise Abatement Policy Documents"/>
          <xsd:enumeration value="2016 Traffic Noise Policy Documents"/>
          <xsd:enumeration value="2021 Traffic Noise Policy Documents"/>
          <xsd:enumeration value="2022 Traffic Noise Manual Documents"/>
          <xsd:enumeration value="QC/QA Checklists"/>
          <xsd:enumeration value="Report Templates"/>
          <xsd:enumeration value="Streamlined Text Templates for Environmental Documents"/>
          <xsd:enumeration value="Traffic Noise"/>
          <xsd:enumeration value="Miscellaneous Resources"/>
          <xsd:enumeration value="2025 Traffic Noise Policy Documents"/>
        </xsd:restriction>
      </xsd:simpleType>
    </xsd:element>
    <xsd:element name="Sub_x002d_Category" ma:index="16" nillable="true" ma:displayName="Sub-Category" ma:format="Dropdown" ma:internalName="Sub_x002d_Category">
      <xsd:simpleType>
        <xsd:restriction base="dms:Choice">
          <xsd:enumeration value="Policy"/>
          <xsd:enumeration value="Template"/>
          <xsd:enumeration value="Manual"/>
          <xsd:enumeration value="Streamlined Text Templates for Environmental Documents"/>
          <xsd:enumeration value="1-Policy"/>
          <xsd:enumeration value="2-Manual"/>
          <xsd:enumeration value="3-Template"/>
          <xsd:enumeration value="4-Streamlined Text Templates for Environmental Documents"/>
          <xsd:enumeration value="1-2016 Traffic Noise Policy"/>
          <xsd:enumeration value="2-2016 Traffic Noise Manual"/>
          <xsd:enumeration value="3-Scope Templates"/>
          <xsd:enumeration value="5-Traffic Noise Report (TNR) Template"/>
          <xsd:enumeration value="4-Traffic Noise Report (TNR) Template"/>
          <xsd:enumeration value="QC/QA Checklists"/>
          <xsd:enumeration value="May 2025 TNM Barrier Training"/>
          <xsd:enumeration value="Misc"/>
        </xsd:restriction>
      </xsd:simpleType>
    </xsd:element>
    <xsd:element name="Order0" ma:index="17" nillable="true" ma:displayName="Order" ma:internalName="Order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F24850-DE31-4947-A034-AE9191672630}">
  <ds:schemaRefs>
    <ds:schemaRef ds:uri="http://schemas.microsoft.com/office/2006/metadata/properties"/>
    <ds:schemaRef ds:uri="http://schemas.microsoft.com/office/infopath/2007/PartnerControls"/>
    <ds:schemaRef ds:uri="http://schemas.microsoft.com/sharepoint/v3"/>
    <ds:schemaRef ds:uri="19a3027d-3817-4d4b-8bc8-52c91a6f1980"/>
  </ds:schemaRefs>
</ds:datastoreItem>
</file>

<file path=customXml/itemProps2.xml><?xml version="1.0" encoding="utf-8"?>
<ds:datastoreItem xmlns:ds="http://schemas.openxmlformats.org/officeDocument/2006/customXml" ds:itemID="{0C86034F-BFB2-482D-95C8-68FCE942EA2F}"/>
</file>

<file path=customXml/itemProps3.xml><?xml version="1.0" encoding="utf-8"?>
<ds:datastoreItem xmlns:ds="http://schemas.openxmlformats.org/officeDocument/2006/customXml" ds:itemID="{AC9C37C3-E974-48E4-BDD8-7107C3446EE6}">
  <ds:schemaRefs>
    <ds:schemaRef ds:uri="http://schemas.microsoft.com/sharepoint/events"/>
  </ds:schemaRefs>
</ds:datastoreItem>
</file>

<file path=customXml/itemProps4.xml><?xml version="1.0" encoding="utf-8"?>
<ds:datastoreItem xmlns:ds="http://schemas.openxmlformats.org/officeDocument/2006/customXml" ds:itemID="{FCAF40E0-6576-4DAE-A952-0246DDDD80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1606</Words>
  <Characters>9158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Noise Model Validation Memo Template</vt:lpstr>
    </vt:vector>
  </TitlesOfParts>
  <Company/>
  <LinksUpToDate>false</LinksUpToDate>
  <CharactersWithSpaces>10743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Noise Model Validation Memo Template</dc:title>
  <dc:subject/>
  <dc:creator>Paige Hunter</dc:creator>
  <cp:keywords/>
  <dc:description/>
  <cp:lastModifiedBy>McEachin, Lucious C</cp:lastModifiedBy>
  <cp:revision>5</cp:revision>
  <dcterms:created xsi:type="dcterms:W3CDTF">2025-07-29T21:04:00Z</dcterms:created>
  <dcterms:modified xsi:type="dcterms:W3CDTF">2025-07-31T14:52:00Z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0x0101001C66DC18CD03614093376A76CEED9C3A</vt:lpwstr>
  </property>
  <property fmtid="{D5CDD505-2E9C-101B-9397-08002B2CF9AE}" pid="3" name="Order">
    <vt:r8>8100</vt:r8>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